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5BEF" w14:textId="77777777" w:rsidR="002929CE" w:rsidRDefault="002929CE">
      <w:pPr>
        <w:pStyle w:val="Titolo"/>
        <w:pBdr>
          <w:top w:val="single" w:sz="4" w:space="1" w:color="BFBFBF"/>
          <w:bottom w:val="single" w:sz="4" w:space="4" w:color="BFBFBF"/>
        </w:pBdr>
        <w:shd w:val="clear" w:color="auto" w:fill="F2F2F2"/>
        <w:suppressAutoHyphens/>
        <w:spacing w:line="288" w:lineRule="auto"/>
        <w:ind w:right="-425"/>
        <w:rPr>
          <w:rFonts w:ascii="Times New Roman" w:eastAsia="MS Gothic" w:hAnsi="Times New Roman" w:cs="Times New Roman"/>
          <w:b w:val="0"/>
          <w:bCs w:val="0"/>
          <w:spacing w:val="5"/>
          <w:kern w:val="2"/>
          <w:sz w:val="40"/>
          <w:szCs w:val="40"/>
        </w:rPr>
      </w:pPr>
      <w:r>
        <w:rPr>
          <w:rFonts w:ascii="Times New Roman" w:eastAsia="MS Gothic" w:hAnsi="Times New Roman" w:cs="Times New Roman"/>
          <w:b w:val="0"/>
          <w:bCs w:val="0"/>
          <w:spacing w:val="5"/>
          <w:kern w:val="2"/>
          <w:sz w:val="40"/>
          <w:szCs w:val="40"/>
        </w:rPr>
        <w:t xml:space="preserve">UTILIZZO DELLA PIATTAFORMA </w:t>
      </w:r>
    </w:p>
    <w:p w14:paraId="3AFDA32F" w14:textId="77777777" w:rsidR="002929CE" w:rsidRDefault="002929CE">
      <w:pPr>
        <w:pStyle w:val="Titolo"/>
        <w:pBdr>
          <w:top w:val="single" w:sz="4" w:space="1" w:color="BFBFBF"/>
          <w:bottom w:val="single" w:sz="4" w:space="4" w:color="BFBFBF"/>
        </w:pBdr>
        <w:shd w:val="clear" w:color="auto" w:fill="F2F2F2"/>
        <w:suppressAutoHyphens/>
        <w:spacing w:line="288" w:lineRule="auto"/>
        <w:ind w:right="-425"/>
        <w:rPr>
          <w:rFonts w:ascii="Times New Roman" w:eastAsia="MS Gothic" w:hAnsi="Times New Roman" w:cs="Times New Roman"/>
          <w:b w:val="0"/>
          <w:bCs w:val="0"/>
          <w:spacing w:val="5"/>
          <w:kern w:val="2"/>
          <w:sz w:val="40"/>
          <w:szCs w:val="40"/>
        </w:rPr>
      </w:pPr>
      <w:r>
        <w:rPr>
          <w:rFonts w:ascii="Times New Roman" w:eastAsia="MS Gothic" w:hAnsi="Times New Roman" w:cs="Times New Roman"/>
          <w:b w:val="0"/>
          <w:bCs w:val="0"/>
          <w:spacing w:val="5"/>
          <w:kern w:val="2"/>
          <w:sz w:val="40"/>
          <w:szCs w:val="40"/>
        </w:rPr>
        <w:t>Net4market – CSAmed s.r.l.</w:t>
      </w:r>
    </w:p>
    <w:p w14:paraId="2F6A273B" w14:textId="77777777" w:rsidR="002929CE" w:rsidRDefault="002929CE">
      <w:pPr>
        <w:pStyle w:val="Titolo"/>
        <w:pBdr>
          <w:top w:val="single" w:sz="4" w:space="1" w:color="BFBFBF"/>
          <w:bottom w:val="single" w:sz="4" w:space="4" w:color="BFBFBF"/>
        </w:pBdr>
        <w:shd w:val="clear" w:color="auto" w:fill="F2F2F2"/>
        <w:suppressAutoHyphens/>
        <w:spacing w:line="288" w:lineRule="auto"/>
        <w:ind w:right="-425"/>
        <w:rPr>
          <w:rFonts w:ascii="Times New Roman" w:eastAsia="MS Gothic" w:hAnsi="Times New Roman" w:cs="Times New Roman"/>
          <w:b w:val="0"/>
          <w:bCs w:val="0"/>
          <w:spacing w:val="5"/>
          <w:kern w:val="2"/>
          <w:sz w:val="40"/>
          <w:szCs w:val="40"/>
        </w:rPr>
      </w:pPr>
    </w:p>
    <w:p w14:paraId="166FBE28" w14:textId="77777777" w:rsidR="002929CE" w:rsidRDefault="002929CE">
      <w:pPr>
        <w:pStyle w:val="Titolo"/>
        <w:pBdr>
          <w:top w:val="single" w:sz="4" w:space="1" w:color="BFBFBF"/>
          <w:bottom w:val="single" w:sz="4" w:space="4" w:color="BFBFBF"/>
        </w:pBdr>
        <w:shd w:val="clear" w:color="auto" w:fill="F2F2F2"/>
        <w:suppressAutoHyphens/>
        <w:spacing w:line="288" w:lineRule="auto"/>
        <w:ind w:right="-425"/>
        <w:rPr>
          <w:rFonts w:ascii="Times New Roman" w:eastAsia="MS Gothic" w:hAnsi="Times New Roman" w:cs="Times New Roman"/>
          <w:b w:val="0"/>
          <w:bCs w:val="0"/>
          <w:spacing w:val="5"/>
          <w:kern w:val="2"/>
          <w:sz w:val="40"/>
          <w:szCs w:val="40"/>
        </w:rPr>
      </w:pPr>
    </w:p>
    <w:p w14:paraId="57DEAF17" w14:textId="77777777" w:rsidR="002929CE" w:rsidRDefault="002929CE">
      <w:pPr>
        <w:pStyle w:val="Titolo"/>
        <w:pBdr>
          <w:top w:val="single" w:sz="4" w:space="1" w:color="BFBFBF"/>
          <w:bottom w:val="single" w:sz="4" w:space="4" w:color="BFBFBF"/>
        </w:pBdr>
        <w:shd w:val="clear" w:color="auto" w:fill="F2F2F2"/>
        <w:suppressAutoHyphens/>
        <w:spacing w:line="288" w:lineRule="auto"/>
        <w:ind w:right="-425"/>
        <w:rPr>
          <w:rFonts w:ascii="Times New Roman" w:eastAsia="MS Gothic" w:hAnsi="Times New Roman" w:cs="Times New Roman"/>
          <w:b w:val="0"/>
          <w:bCs w:val="0"/>
          <w:spacing w:val="5"/>
          <w:kern w:val="2"/>
          <w:sz w:val="40"/>
          <w:szCs w:val="40"/>
        </w:rPr>
      </w:pPr>
      <w:r>
        <w:rPr>
          <w:rFonts w:ascii="Times New Roman" w:eastAsia="MS Gothic" w:hAnsi="Times New Roman" w:cs="Times New Roman"/>
          <w:b w:val="0"/>
          <w:bCs w:val="0"/>
          <w:spacing w:val="5"/>
          <w:kern w:val="2"/>
          <w:sz w:val="40"/>
          <w:szCs w:val="40"/>
        </w:rPr>
        <w:t>relativamente alla</w:t>
      </w:r>
    </w:p>
    <w:p w14:paraId="14EFE5CB" w14:textId="77777777" w:rsidR="002929CE" w:rsidRDefault="002929CE">
      <w:pPr>
        <w:pStyle w:val="Titolo"/>
        <w:pBdr>
          <w:top w:val="single" w:sz="4" w:space="1" w:color="BFBFBF"/>
          <w:bottom w:val="single" w:sz="4" w:space="4" w:color="BFBFBF"/>
        </w:pBdr>
        <w:shd w:val="clear" w:color="auto" w:fill="F2F2F2"/>
        <w:suppressAutoHyphens/>
        <w:spacing w:line="288" w:lineRule="auto"/>
        <w:ind w:right="-425"/>
        <w:rPr>
          <w:rFonts w:ascii="Times New Roman" w:eastAsia="MS Gothic" w:hAnsi="Times New Roman" w:cs="Times New Roman"/>
          <w:b w:val="0"/>
          <w:bCs w:val="0"/>
          <w:spacing w:val="5"/>
          <w:kern w:val="2"/>
          <w:sz w:val="40"/>
          <w:szCs w:val="40"/>
        </w:rPr>
      </w:pPr>
    </w:p>
    <w:p w14:paraId="524F4774" w14:textId="77777777" w:rsidR="002929CE" w:rsidRDefault="002929CE">
      <w:pPr>
        <w:autoSpaceDE w:val="0"/>
        <w:autoSpaceDN w:val="0"/>
        <w:adjustRightInd w:val="0"/>
        <w:jc w:val="both"/>
        <w:rPr>
          <w:rFonts w:eastAsia="Garamond,Bold"/>
          <w:b/>
          <w:bCs/>
        </w:rPr>
      </w:pPr>
      <w:r>
        <w:rPr>
          <w:rFonts w:eastAsia="Garamond,Bold"/>
          <w:b/>
          <w:bCs/>
        </w:rPr>
        <w:t xml:space="preserve">Procedura telematica,  criterio offerta economicamente più vantaggiosa,   per l’appalto del servizio di trasporto studenti disabili delle scuole superiori –   max gg. 86   A/S 2020/2021. </w:t>
      </w:r>
    </w:p>
    <w:p w14:paraId="46751B83" w14:textId="77777777" w:rsidR="002929CE" w:rsidRDefault="002929CE">
      <w:pPr>
        <w:autoSpaceDE w:val="0"/>
        <w:autoSpaceDN w:val="0"/>
        <w:adjustRightInd w:val="0"/>
        <w:jc w:val="center"/>
        <w:rPr>
          <w:rFonts w:eastAsia="Garamond,Bold"/>
          <w:b/>
          <w:bCs/>
        </w:rPr>
      </w:pPr>
      <w:r>
        <w:rPr>
          <w:rFonts w:eastAsia="Garamond,Bold"/>
          <w:b/>
          <w:bCs/>
        </w:rPr>
        <w:t>CIG  lotto A 835454871B    lotto B  83545622AA</w:t>
      </w:r>
    </w:p>
    <w:p w14:paraId="15AD396C" w14:textId="77777777" w:rsidR="002929CE" w:rsidRDefault="002929CE">
      <w:pPr>
        <w:autoSpaceDE w:val="0"/>
        <w:autoSpaceDN w:val="0"/>
        <w:adjustRightInd w:val="0"/>
        <w:jc w:val="both"/>
        <w:rPr>
          <w:rFonts w:eastAsia="Garamond,Bold"/>
          <w:b/>
          <w:bCs/>
        </w:rPr>
      </w:pPr>
    </w:p>
    <w:p w14:paraId="3180ACFE" w14:textId="77777777" w:rsidR="002929CE" w:rsidRDefault="002929CE">
      <w:pPr>
        <w:autoSpaceDE w:val="0"/>
        <w:autoSpaceDN w:val="0"/>
        <w:adjustRightInd w:val="0"/>
        <w:jc w:val="both"/>
        <w:rPr>
          <w:rFonts w:eastAsia="Garamond,Bold"/>
          <w:b/>
          <w:bCs/>
        </w:rPr>
      </w:pPr>
    </w:p>
    <w:p w14:paraId="30794E10" w14:textId="77777777" w:rsidR="002929CE" w:rsidRDefault="002929CE">
      <w:pPr>
        <w:spacing w:line="288" w:lineRule="auto"/>
        <w:jc w:val="center"/>
        <w:rPr>
          <w:rFonts w:ascii="Times New Roman" w:hAnsi="Times New Roman" w:cs="Times New Roman"/>
          <w:b/>
          <w:bCs/>
        </w:rPr>
      </w:pPr>
    </w:p>
    <w:p w14:paraId="38B481B9" w14:textId="77777777" w:rsidR="002929CE" w:rsidRDefault="002929CE">
      <w:pPr>
        <w:spacing w:line="288" w:lineRule="auto"/>
        <w:jc w:val="center"/>
        <w:rPr>
          <w:rFonts w:ascii="Times New Roman" w:hAnsi="Times New Roman" w:cs="Times New Roman"/>
          <w:b/>
          <w:bCs/>
        </w:rPr>
      </w:pPr>
      <w:r>
        <w:rPr>
          <w:rFonts w:ascii="Times New Roman" w:hAnsi="Times New Roman" w:cs="Times New Roman"/>
          <w:b/>
          <w:bCs/>
        </w:rPr>
        <w:t xml:space="preserve">DISCIPLINARE TELEMATICO </w:t>
      </w:r>
    </w:p>
    <w:p w14:paraId="7FE15BBD" w14:textId="77777777" w:rsidR="002929CE" w:rsidRDefault="002929CE">
      <w:pPr>
        <w:spacing w:line="288" w:lineRule="auto"/>
        <w:jc w:val="center"/>
        <w:rPr>
          <w:rFonts w:ascii="Times New Roman" w:hAnsi="Times New Roman" w:cs="Times New Roman"/>
          <w:b/>
          <w:bCs/>
        </w:rPr>
      </w:pPr>
    </w:p>
    <w:p w14:paraId="03895115" w14:textId="77777777" w:rsidR="002929CE" w:rsidRDefault="002929CE">
      <w:pPr>
        <w:spacing w:line="288" w:lineRule="auto"/>
        <w:rPr>
          <w:rFonts w:ascii="Times New Roman" w:hAnsi="Times New Roman" w:cs="Times New Roman"/>
          <w:b/>
          <w:bCs/>
          <w:color w:val="000000"/>
        </w:rPr>
      </w:pPr>
    </w:p>
    <w:p w14:paraId="45F84A00" w14:textId="77777777" w:rsidR="002929CE" w:rsidRDefault="002929CE">
      <w:pPr>
        <w:spacing w:line="288" w:lineRule="auto"/>
        <w:rPr>
          <w:rFonts w:ascii="Times New Roman" w:hAnsi="Times New Roman" w:cs="Times New Roman"/>
          <w:b/>
          <w:bCs/>
        </w:rPr>
      </w:pPr>
      <w:r>
        <w:rPr>
          <w:rFonts w:ascii="Times New Roman" w:hAnsi="Times New Roman" w:cs="Times New Roman"/>
          <w:b/>
          <w:bCs/>
          <w:color w:val="000000"/>
        </w:rPr>
        <w:t xml:space="preserve">Allegato </w:t>
      </w:r>
      <w:r>
        <w:rPr>
          <w:rFonts w:ascii="Times New Roman" w:hAnsi="Times New Roman" w:cs="Times New Roman"/>
          <w:b/>
          <w:bCs/>
          <w:color w:val="000000"/>
          <w:highlight w:val="red"/>
        </w:rPr>
        <w:t>n. -- al Disciplinare di gara</w:t>
      </w:r>
      <w:r>
        <w:rPr>
          <w:rFonts w:ascii="Times New Roman" w:hAnsi="Times New Roman" w:cs="Times New Roman"/>
          <w:b/>
          <w:bCs/>
        </w:rPr>
        <w:br/>
      </w:r>
    </w:p>
    <w:p w14:paraId="613BC4C1" w14:textId="77777777" w:rsidR="002929CE" w:rsidRDefault="002929CE">
      <w:pPr>
        <w:jc w:val="both"/>
        <w:rPr>
          <w:rFonts w:ascii="Times New Roman" w:hAnsi="Times New Roman" w:cs="Times New Roman"/>
        </w:rPr>
      </w:pPr>
      <w:bookmarkStart w:id="0" w:name="_Hlk11754237"/>
      <w:r>
        <w:rPr>
          <w:rFonts w:ascii="Times New Roman" w:hAnsi="Times New Roman" w:cs="Times New Roman"/>
        </w:rPr>
        <w:t>La procedura di cui trattasi sarà esperita con modalità telematica, mediante la quale verranno gestite le fasi di presentazione dell</w:t>
      </w:r>
      <w:r>
        <w:rPr>
          <w:rFonts w:ascii="Times New Roman" w:hAnsi="Times New Roman" w:cs="Times New Roman"/>
          <w:highlight w:val="green"/>
        </w:rPr>
        <w:t>e</w:t>
      </w:r>
      <w:r>
        <w:rPr>
          <w:rFonts w:ascii="Times New Roman" w:hAnsi="Times New Roman" w:cs="Times New Roman"/>
        </w:rPr>
        <w:t xml:space="preserve"> offert</w:t>
      </w:r>
      <w:r>
        <w:rPr>
          <w:rFonts w:ascii="Times New Roman" w:hAnsi="Times New Roman" w:cs="Times New Roman"/>
          <w:highlight w:val="green"/>
        </w:rPr>
        <w:t>e</w:t>
      </w:r>
      <w:r>
        <w:rPr>
          <w:rFonts w:ascii="Times New Roman" w:hAnsi="Times New Roman" w:cs="Times New Roman"/>
        </w:rPr>
        <w:t xml:space="preserve"> e di aggiudicazione, previa valutazione qualitativa delle offerte tecniche presentate da parte di una Commissione Giudicatrice che verrà successivamente nominata, oltre che gli scambi di informazioni e comunicazioni, come meglio specificato nel presente disciplinare telematico.</w:t>
      </w:r>
      <w:bookmarkEnd w:id="0"/>
      <w:r>
        <w:rPr>
          <w:rFonts w:ascii="Times New Roman" w:hAnsi="Times New Roman" w:cs="Times New Roman"/>
        </w:rPr>
        <w:t xml:space="preserve"> Per partecipare alla procedura in oggetto, l’Operatore Economico interessato a presentare la propria migliore offerta dovrà pertanto attenersi scrupolosamente alle indicazioni contenute nei paragrafi successivi e nel “Timing di gara”.</w:t>
      </w:r>
    </w:p>
    <w:p w14:paraId="4CF80963" w14:textId="77777777" w:rsidR="002929CE" w:rsidRDefault="002929CE">
      <w:pPr>
        <w:pStyle w:val="Corpotesto"/>
        <w:jc w:val="both"/>
        <w:rPr>
          <w:rFonts w:ascii="Times New Roman" w:hAnsi="Times New Roman" w:cs="Times New Roman"/>
        </w:rPr>
      </w:pPr>
      <w:r>
        <w:rPr>
          <w:rFonts w:ascii="Times New Roman" w:hAnsi="Times New Roman" w:cs="Times New Roman"/>
        </w:rPr>
        <w:t>Fatto salvo quanto diversamente ed espressamente previsto dalla documentazione di gara, i concorrenti partecipano alla presente procedura di gara attraverso il Sistema (raggiungibile al seguente link:</w:t>
      </w:r>
      <w:r>
        <w:t xml:space="preserve"> </w:t>
      </w:r>
      <w:hyperlink r:id="rId5" w:history="1">
        <w:r>
          <w:rPr>
            <w:rStyle w:val="Collegamentoipertestuale"/>
          </w:rPr>
          <w:t>https://app.albofornitori.it/alboeproc/albo_cittametropolitanamessina</w:t>
        </w:r>
      </w:hyperlink>
      <w:r>
        <w:rPr>
          <w:rFonts w:ascii="Times New Roman" w:hAnsi="Times New Roman" w:cs="Times New Roman"/>
        </w:rPr>
        <w:t xml:space="preserve"> ), con le modalità e nei termini descritti nel presente atto e nel relativo Timing di gara.</w:t>
      </w:r>
    </w:p>
    <w:p w14:paraId="628CFCAB" w14:textId="77777777" w:rsidR="002929CE" w:rsidRDefault="002929CE">
      <w:pPr>
        <w:spacing w:line="288" w:lineRule="auto"/>
        <w:jc w:val="both"/>
        <w:rPr>
          <w:rFonts w:ascii="Times New Roman" w:hAnsi="Times New Roman" w:cs="Times New Roman"/>
          <w:b/>
          <w:bCs/>
          <w:color w:val="17365D"/>
          <w:spacing w:val="5"/>
          <w:kern w:val="2"/>
        </w:rPr>
      </w:pPr>
      <w:r>
        <w:rPr>
          <w:rFonts w:ascii="Times New Roman" w:hAnsi="Times New Roman" w:cs="Times New Roman"/>
        </w:rPr>
        <w:br w:type="page"/>
      </w:r>
    </w:p>
    <w:p w14:paraId="55C626ED" w14:textId="77777777" w:rsidR="002929CE" w:rsidRDefault="002929CE">
      <w:pPr>
        <w:pStyle w:val="Titolo"/>
        <w:pBdr>
          <w:bottom w:val="single" w:sz="8" w:space="4" w:color="4F81BD"/>
        </w:pBdr>
        <w:suppressAutoHyphens/>
        <w:spacing w:line="288" w:lineRule="auto"/>
        <w:rPr>
          <w:color w:val="17365D"/>
          <w:spacing w:val="5"/>
          <w:kern w:val="2"/>
        </w:rPr>
      </w:pPr>
      <w:r>
        <w:rPr>
          <w:color w:val="17365D"/>
          <w:spacing w:val="5"/>
          <w:kern w:val="2"/>
        </w:rPr>
        <w:lastRenderedPageBreak/>
        <w:t>UTILIZZO DELLA PIATTAFORMA TELEMATICA Net4market</w:t>
      </w:r>
    </w:p>
    <w:p w14:paraId="2DD04723" w14:textId="77777777" w:rsidR="002929CE" w:rsidRDefault="002929CE">
      <w:pPr>
        <w:widowControl w:val="0"/>
        <w:spacing w:line="288" w:lineRule="auto"/>
        <w:rPr>
          <w:rFonts w:ascii="Times New Roman" w:hAnsi="Times New Roman" w:cs="Times New Roman"/>
        </w:rPr>
      </w:pPr>
    </w:p>
    <w:p w14:paraId="2A45D8EA"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 xml:space="preserve">1. DEFINIZIONI UTILI PER LA PROCEDURA TELEMATICA </w:t>
      </w:r>
    </w:p>
    <w:p w14:paraId="549F629F"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2. DOTAZIONE INFORMATICA</w:t>
      </w:r>
    </w:p>
    <w:p w14:paraId="019750E5"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3. AVVERTENZE</w:t>
      </w:r>
    </w:p>
    <w:p w14:paraId="25072095"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4. REQUISITI DI PARTECIPAZIONE</w:t>
      </w:r>
    </w:p>
    <w:p w14:paraId="1D79C13C" w14:textId="77777777" w:rsidR="002929CE" w:rsidRDefault="002929CE">
      <w:pPr>
        <w:pStyle w:val="Titolo"/>
        <w:pBdr>
          <w:bottom w:val="single" w:sz="8" w:space="4" w:color="4F81BD"/>
        </w:pBdr>
        <w:suppressAutoHyphens/>
        <w:spacing w:line="288" w:lineRule="auto"/>
        <w:jc w:val="left"/>
      </w:pPr>
      <w:r>
        <w:rPr>
          <w:color w:val="17365D"/>
          <w:spacing w:val="5"/>
          <w:kern w:val="2"/>
        </w:rPr>
        <w:t>5. MODALITÀ DI PARTECIPAZIONE</w:t>
      </w:r>
    </w:p>
    <w:p w14:paraId="62F6D640"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 xml:space="preserve">6. DEPOSITO TELEMATICO DOCUMENTAZIONE AMMINISTRATIVA E TECNICA </w:t>
      </w:r>
    </w:p>
    <w:p w14:paraId="32864754" w14:textId="77777777" w:rsidR="002929CE" w:rsidRDefault="002929CE">
      <w:pPr>
        <w:pStyle w:val="Titolo"/>
        <w:pBdr>
          <w:bottom w:val="single" w:sz="8" w:space="4" w:color="4F81BD"/>
        </w:pBdr>
        <w:suppressAutoHyphens/>
        <w:spacing w:line="288" w:lineRule="auto"/>
        <w:jc w:val="both"/>
        <w:rPr>
          <w:color w:val="17365D"/>
          <w:spacing w:val="5"/>
          <w:kern w:val="2"/>
        </w:rPr>
      </w:pPr>
      <w:r>
        <w:rPr>
          <w:color w:val="17365D"/>
          <w:spacing w:val="5"/>
          <w:kern w:val="2"/>
        </w:rPr>
        <w:t>7. DEPOSITO TELEMATICO OFFERTA ECONOMICA</w:t>
      </w:r>
    </w:p>
    <w:p w14:paraId="646B3D3A"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 xml:space="preserve">8. RICHIESTE DI CHIARIMENTI </w:t>
      </w:r>
    </w:p>
    <w:p w14:paraId="2F10BC31" w14:textId="77777777" w:rsidR="002856A6"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9. MODALITÀ DI SOSPENSIONE O ANNULLAMENTO</w:t>
      </w:r>
    </w:p>
    <w:p w14:paraId="0118C080" w14:textId="2F74B19E" w:rsidR="002929CE" w:rsidRDefault="002856A6">
      <w:pPr>
        <w:pStyle w:val="Titolo"/>
        <w:pBdr>
          <w:bottom w:val="single" w:sz="8" w:space="4" w:color="4F81BD"/>
        </w:pBdr>
        <w:suppressAutoHyphens/>
        <w:spacing w:line="288" w:lineRule="auto"/>
        <w:jc w:val="left"/>
        <w:rPr>
          <w:color w:val="17365D"/>
          <w:spacing w:val="5"/>
          <w:kern w:val="2"/>
        </w:rPr>
      </w:pPr>
      <w:r>
        <w:rPr>
          <w:color w:val="17365D"/>
          <w:spacing w:val="5"/>
          <w:kern w:val="2"/>
        </w:rPr>
        <w:t>10. DEPOSITO TELEMATICO DELLA DOCUMENTAZIONE PER IL SOCCORSO ISTRUTTORIO</w:t>
      </w:r>
    </w:p>
    <w:p w14:paraId="2D9DAD97" w14:textId="57C9CF51" w:rsidR="002929CE" w:rsidRDefault="002929CE">
      <w:pPr>
        <w:pStyle w:val="Titolo"/>
        <w:pBdr>
          <w:bottom w:val="single" w:sz="8" w:space="4" w:color="4F81BD"/>
        </w:pBdr>
        <w:suppressAutoHyphens/>
        <w:spacing w:line="288" w:lineRule="auto"/>
        <w:jc w:val="left"/>
        <w:rPr>
          <w:color w:val="17365D"/>
          <w:spacing w:val="5"/>
          <w:kern w:val="2"/>
        </w:rPr>
      </w:pPr>
    </w:p>
    <w:p w14:paraId="15195173" w14:textId="77777777" w:rsidR="002929CE" w:rsidRDefault="002929CE">
      <w:pPr>
        <w:pStyle w:val="Titolo"/>
        <w:pBdr>
          <w:bottom w:val="single" w:sz="8" w:space="4" w:color="4F81BD"/>
        </w:pBdr>
        <w:suppressAutoHyphens/>
        <w:spacing w:line="288" w:lineRule="auto"/>
        <w:jc w:val="left"/>
        <w:rPr>
          <w:color w:val="17365D"/>
          <w:spacing w:val="5"/>
          <w:kern w:val="2"/>
        </w:rPr>
      </w:pPr>
      <w:r>
        <w:rPr>
          <w:color w:val="17365D"/>
          <w:spacing w:val="5"/>
          <w:kern w:val="2"/>
        </w:rPr>
        <w:t xml:space="preserve"> </w:t>
      </w:r>
    </w:p>
    <w:p w14:paraId="075674B9" w14:textId="77777777" w:rsidR="002929CE" w:rsidRDefault="002929CE">
      <w:pPr>
        <w:pStyle w:val="Titolo"/>
        <w:numPr>
          <w:ilvl w:val="0"/>
          <w:numId w:val="1"/>
        </w:numPr>
        <w:pBdr>
          <w:top w:val="single" w:sz="8" w:space="1" w:color="4F81BD"/>
          <w:bottom w:val="single" w:sz="8" w:space="4" w:color="4F81BD"/>
        </w:pBdr>
        <w:suppressAutoHyphens/>
        <w:spacing w:line="288" w:lineRule="auto"/>
        <w:ind w:left="284" w:hanging="284"/>
        <w:jc w:val="left"/>
        <w:rPr>
          <w:color w:val="17365D"/>
          <w:spacing w:val="5"/>
          <w:kern w:val="2"/>
        </w:rPr>
      </w:pPr>
      <w:r>
        <w:rPr>
          <w:color w:val="17365D"/>
          <w:spacing w:val="5"/>
          <w:kern w:val="2"/>
        </w:rPr>
        <w:t xml:space="preserve">DEFINIZIONI UTILI PER LA PROCEDURA TELEMATICA </w:t>
      </w:r>
    </w:p>
    <w:p w14:paraId="1AC88110"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Si riporta di seguito il significato dei principali termini indicati nei successivi articoli:</w:t>
      </w:r>
    </w:p>
    <w:p w14:paraId="190C0637" w14:textId="77777777" w:rsidR="002929CE" w:rsidRDefault="002929CE">
      <w:pPr>
        <w:spacing w:after="120" w:line="288" w:lineRule="auto"/>
        <w:jc w:val="both"/>
        <w:rPr>
          <w:rFonts w:ascii="Times New Roman" w:hAnsi="Times New Roman" w:cs="Times New Roman"/>
        </w:rPr>
      </w:pPr>
      <w:r>
        <w:rPr>
          <w:rFonts w:ascii="Times New Roman" w:hAnsi="Times New Roman" w:cs="Times New Roman"/>
          <w:b/>
          <w:bCs/>
        </w:rPr>
        <w:t>Abilitazione</w:t>
      </w:r>
      <w:r>
        <w:rPr>
          <w:rFonts w:ascii="Times New Roman" w:hAnsi="Times New Roman" w:cs="Times New Roman"/>
        </w:rPr>
        <w:t>: risultato del procedimento che consente l’accesso e la partecipazione degli Operatori Economici abilitati al sistema informatico, ai sensi dell'art. 58 del D.lgs. n. 50/2016, per lo svolgimento della gara telematica.</w:t>
      </w:r>
    </w:p>
    <w:p w14:paraId="7D571B12"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b/>
          <w:bCs/>
        </w:rPr>
        <w:t>Account</w:t>
      </w:r>
      <w:r>
        <w:rPr>
          <w:rFonts w:ascii="Times New Roman" w:hAnsi="Times New Roman" w:cs="Times New Roman"/>
        </w:rPr>
        <w:t>: insieme dei codici personali di identificazione costituiti da email e password, che consentono agli Operatori Economici abilitate l’accesso al sistema e la partecipazione alla gara telematica.</w:t>
      </w:r>
    </w:p>
    <w:p w14:paraId="11B674BF"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b/>
          <w:bCs/>
        </w:rPr>
        <w:t>Firma digitale</w:t>
      </w:r>
      <w:r>
        <w:rPr>
          <w:rFonts w:ascii="Times New Roman" w:hAnsi="Times New Roman" w:cs="Times New Roman"/>
        </w:rPr>
        <w:t>: è uno dei requisiti che l’offerta deve possedere per essere giuridicamente rilevante e per garantirne inviolabilità/integrità e provenienza. È il risultato della procedura informatica (validazione) basata su certificazione qualificata, rilasciata da un certificatore accreditato e generata mediante un dispositivo per la creazione di una firma sicura, come disciplinata dal D.lgs. n. 82 del 7.03.2005 (codice dell’amministrazione digitale).</w:t>
      </w:r>
    </w:p>
    <w:p w14:paraId="1FA96E2C"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14:paraId="41F45CF6"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rPr>
        <w:t xml:space="preserve">Per garantire la corrispondenza tra "chiave pubblica" e "chiave segreta" nonché la titolarità delle chiavi in capo al soggetto firmatario, si ricorre ad un Ente certificatore, cioè un soggetto terzo il cui compito è quello di garantire la certezza della titolarità delle chiavi pubbliche (attraverso dei cosiddetti "certificati") e di rendere conoscibili a tutti le chiavi pubbliche (attraverso un elenco </w:t>
      </w:r>
      <w:r>
        <w:rPr>
          <w:rFonts w:ascii="Times New Roman" w:hAnsi="Times New Roman" w:cs="Times New Roman"/>
        </w:rPr>
        <w:lastRenderedPageBreak/>
        <w:t xml:space="preserve">telematico). L’elenco pubblico dei certificatori, previsto dall’art. 29, comma 1 del D.lgs. 82 del 7.03.2005 (codice dell’amministrazione digitale), è tenuto dal Centro Nazionale per l’Informatica della Pubblica Amministrazione (CNIPA), ora DigitPA. In attuazione di quanto disposto dal decreto legislativo 177 del 1 dicembre 2009, il Centro Nazionale per l'Informatica nella Pubblica Amministrazione è stato infatti trasformato in DigitPA - Ente nazionale per la digitalizzazione della pubblica amministrazione. Il nuovo sito di DigitPA è raggiungibile all'indirizzo </w:t>
      </w:r>
      <w:hyperlink r:id="rId6">
        <w:r>
          <w:rPr>
            <w:rStyle w:val="CollegamentoInternet"/>
          </w:rPr>
          <w:t>http://www.agid.gov.it</w:t>
        </w:r>
      </w:hyperlink>
      <w:r>
        <w:rPr>
          <w:rFonts w:ascii="Times New Roman" w:hAnsi="Times New Roman" w:cs="Times New Roman"/>
        </w:rPr>
        <w:t>.</w:t>
      </w:r>
    </w:p>
    <w:p w14:paraId="569F0E13" w14:textId="77777777" w:rsidR="002929CE" w:rsidRDefault="002929CE">
      <w:pPr>
        <w:widowControl w:val="0"/>
        <w:spacing w:after="120" w:line="288" w:lineRule="auto"/>
        <w:jc w:val="both"/>
        <w:rPr>
          <w:rFonts w:ascii="Times New Roman" w:hAnsi="Times New Roman" w:cs="Times New Roman"/>
        </w:rPr>
      </w:pPr>
      <w:bookmarkStart w:id="1" w:name="_Hlk36564723"/>
      <w:r>
        <w:rPr>
          <w:rFonts w:ascii="Times New Roman" w:hAnsi="Times New Roman" w:cs="Times New Roman"/>
        </w:rPr>
        <w:t>È necessario un dispositivo (es. lettore di smart card, penna USB, ecc) per apporre la firma digitale</w:t>
      </w:r>
      <w:bookmarkEnd w:id="1"/>
      <w:r>
        <w:rPr>
          <w:rFonts w:ascii="Times New Roman" w:hAnsi="Times New Roman" w:cs="Times New Roman"/>
        </w:rPr>
        <w:t>.</w:t>
      </w:r>
    </w:p>
    <w:p w14:paraId="2EEBDE66" w14:textId="77777777" w:rsidR="002929CE" w:rsidRDefault="002929CE">
      <w:pPr>
        <w:pStyle w:val="NormaleWeb"/>
        <w:spacing w:beforeAutospacing="0" w:after="120" w:afterAutospacing="0" w:line="288" w:lineRule="auto"/>
        <w:jc w:val="both"/>
        <w:rPr>
          <w:rFonts w:ascii="Times New Roman" w:hAnsi="Times New Roman" w:cs="Times New Roman"/>
          <w:sz w:val="24"/>
          <w:szCs w:val="24"/>
        </w:rPr>
      </w:pPr>
      <w:r>
        <w:rPr>
          <w:rFonts w:ascii="Times New Roman" w:hAnsi="Times New Roman" w:cs="Times New Roman"/>
          <w:b/>
          <w:bCs/>
          <w:sz w:val="24"/>
          <w:szCs w:val="24"/>
        </w:rPr>
        <w:t>Gestore del Sistema</w:t>
      </w:r>
      <w:r>
        <w:rPr>
          <w:rFonts w:ascii="Times New Roman" w:hAnsi="Times New Roman" w:cs="Times New Roman"/>
          <w:sz w:val="24"/>
          <w:szCs w:val="24"/>
        </w:rPr>
        <w:t>: Net4market-CSAmed s.r.l. di Cremona, di cui si avvale la Stazione Appaltante per le operazioni di gara, ai sensi dell'art. 58 del D.Lgs.n.50/2016. Per problematiche tecniche relative alla partecipazione alla procedura telematica, il gestore è contattabile al seguente recapito: 0372/080708, dal lunedì al venerdì, nella fascia oraria: 8.30–13.00 / 14.00–17.30, oppure via posta elettronica all’indirizzo imprese@net4market.com.</w:t>
      </w:r>
    </w:p>
    <w:p w14:paraId="29BFAD52" w14:textId="77777777" w:rsidR="002929CE" w:rsidRDefault="002929CE">
      <w:pPr>
        <w:pStyle w:val="NormaleWeb"/>
        <w:spacing w:beforeAutospacing="0" w:after="120" w:afterAutospacing="0" w:line="288" w:lineRule="auto"/>
        <w:jc w:val="both"/>
        <w:rPr>
          <w:rFonts w:ascii="Times New Roman" w:hAnsi="Times New Roman" w:cs="Times New Roman"/>
          <w:sz w:val="24"/>
          <w:szCs w:val="24"/>
        </w:rPr>
      </w:pPr>
      <w:r>
        <w:rPr>
          <w:rFonts w:ascii="Times New Roman" w:hAnsi="Times New Roman" w:cs="Times New Roman"/>
          <w:b/>
          <w:bCs/>
          <w:sz w:val="24"/>
          <w:szCs w:val="24"/>
        </w:rPr>
        <w:t>Sistema:</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 xml:space="preserve">coincide con il server del gestore ed è il sistema informatico per le procedure telematiche di acquisto, ai sensi dell'art.58 del D.lgs. n.50/2016. </w:t>
      </w:r>
    </w:p>
    <w:p w14:paraId="3968FA75" w14:textId="77777777" w:rsidR="002929CE" w:rsidRDefault="002929CE">
      <w:pPr>
        <w:spacing w:after="240" w:line="288" w:lineRule="auto"/>
        <w:jc w:val="both"/>
        <w:rPr>
          <w:rFonts w:ascii="Times New Roman" w:hAnsi="Times New Roman" w:cs="Times New Roman"/>
        </w:rPr>
      </w:pPr>
      <w:r>
        <w:rPr>
          <w:rFonts w:ascii="Times New Roman" w:hAnsi="Times New Roman" w:cs="Times New Roman"/>
          <w:b/>
          <w:bCs/>
        </w:rPr>
        <w:t>Upload:</w:t>
      </w:r>
      <w:r>
        <w:rPr>
          <w:rFonts w:ascii="Times New Roman" w:hAnsi="Times New Roman" w:cs="Times New Roman"/>
        </w:rPr>
        <w:t xml:space="preserve"> processo di trasferimento e invio di dati dal sistema informatico del concorrente a un Sistema remoto, ossia a “distanza”, per mezzo di connessione alla rete internet (sito:</w:t>
      </w:r>
      <w:r>
        <w:t xml:space="preserve"> </w:t>
      </w:r>
      <w:hyperlink r:id="rId7" w:history="1">
        <w:r>
          <w:rPr>
            <w:rStyle w:val="Collegamentoipertestuale"/>
          </w:rPr>
          <w:t>https://app.albofornitori.it/alboeproc/albo_cittametropolitanamessina</w:t>
        </w:r>
      </w:hyperlink>
      <w:r>
        <w:rPr>
          <w:rFonts w:ascii="Times New Roman" w:hAnsi="Times New Roman" w:cs="Times New Roman"/>
        </w:rPr>
        <w:t xml:space="preserve"> , cui si accede utilizzando l'email scelta e la password preventivamente impostata, nella scheda presente nella sezione “E-procurement </w:t>
      </w:r>
      <w:r>
        <w:rPr>
          <w:rFonts w:ascii="Times New Roman" w:hAnsi="Times New Roman" w:cs="Times New Roman"/>
        </w:rPr>
        <w:t> Proc. d’acquisto”).</w:t>
      </w:r>
    </w:p>
    <w:p w14:paraId="0B5D21EA" w14:textId="77777777" w:rsidR="002929CE" w:rsidRDefault="002929CE">
      <w:pPr>
        <w:pStyle w:val="Titolo"/>
        <w:numPr>
          <w:ilvl w:val="0"/>
          <w:numId w:val="1"/>
        </w:numPr>
        <w:pBdr>
          <w:top w:val="single" w:sz="8" w:space="1" w:color="4F81BD"/>
          <w:bottom w:val="single" w:sz="8" w:space="4" w:color="4F81BD"/>
        </w:pBdr>
        <w:suppressAutoHyphens/>
        <w:spacing w:line="288" w:lineRule="auto"/>
        <w:jc w:val="left"/>
        <w:rPr>
          <w:color w:val="17365D"/>
          <w:spacing w:val="5"/>
          <w:kern w:val="2"/>
        </w:rPr>
      </w:pPr>
      <w:r>
        <w:rPr>
          <w:color w:val="17365D"/>
          <w:spacing w:val="5"/>
          <w:kern w:val="2"/>
        </w:rPr>
        <w:t>DOTAZIONE INFORMATICA</w:t>
      </w:r>
    </w:p>
    <w:p w14:paraId="0EEAC575"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Per partecipare alla presente procedura telematica le imprese concorrenti devono dotarsi, a propria cura e spese, della seguente strumentazione tecnica e informatica necessaria:</w:t>
      </w:r>
    </w:p>
    <w:p w14:paraId="5FA5DCDD" w14:textId="77777777" w:rsidR="002929CE" w:rsidRDefault="002929CE">
      <w:pPr>
        <w:widowControl w:val="0"/>
        <w:spacing w:line="288" w:lineRule="auto"/>
        <w:jc w:val="both"/>
        <w:rPr>
          <w:rFonts w:ascii="Times New Roman" w:hAnsi="Times New Roman" w:cs="Times New Roman"/>
          <w:b/>
          <w:bCs/>
          <w:i/>
          <w:iCs/>
        </w:rPr>
      </w:pPr>
      <w:r>
        <w:rPr>
          <w:rFonts w:ascii="Times New Roman" w:hAnsi="Times New Roman" w:cs="Times New Roman"/>
          <w:b/>
          <w:bCs/>
          <w:i/>
          <w:iCs/>
        </w:rPr>
        <w:t>1 - Personal Computer collegato ad Internet</w:t>
      </w:r>
    </w:p>
    <w:p w14:paraId="7916EF6F"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 xml:space="preserve">Tutte le funzionalità disponibili sulla Piattaforma Net4market sono usufruibili mediante un Personal Computer Standard dotato di un Browser (tra quelli indicati nel punto 2) e collegato ad Internet. </w:t>
      </w:r>
    </w:p>
    <w:p w14:paraId="7FEC7DC4"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È necessaria una connessione internet con una banda consigliata di almeno 1024 Kb (1Mb).</w:t>
      </w:r>
    </w:p>
    <w:p w14:paraId="2EA1BF91"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0E3EDECB" w14:textId="77777777" w:rsidR="002929CE" w:rsidRDefault="002929CE">
      <w:pPr>
        <w:widowControl w:val="0"/>
        <w:spacing w:line="288" w:lineRule="auto"/>
        <w:jc w:val="both"/>
        <w:rPr>
          <w:rFonts w:ascii="Times New Roman" w:hAnsi="Times New Roman" w:cs="Times New Roman"/>
          <w:b/>
          <w:bCs/>
          <w:i/>
          <w:iCs/>
        </w:rPr>
      </w:pPr>
      <w:r>
        <w:rPr>
          <w:rFonts w:ascii="Times New Roman" w:hAnsi="Times New Roman" w:cs="Times New Roman"/>
          <w:b/>
          <w:bCs/>
          <w:i/>
          <w:iCs/>
        </w:rPr>
        <w:t>2 - Web Browser (programma che permette di collegarsi ad Internet)</w:t>
      </w:r>
    </w:p>
    <w:p w14:paraId="1CF5BF4E" w14:textId="77777777" w:rsidR="002929CE" w:rsidRDefault="002929CE">
      <w:pPr>
        <w:pStyle w:val="Paragrafoelenco"/>
        <w:widowControl w:val="0"/>
        <w:numPr>
          <w:ilvl w:val="0"/>
          <w:numId w:val="2"/>
        </w:numPr>
        <w:spacing w:line="288" w:lineRule="auto"/>
        <w:ind w:left="357" w:hanging="357"/>
        <w:rPr>
          <w:rFonts w:ascii="Times New Roman" w:hAnsi="Times New Roman" w:cs="Times New Roman"/>
        </w:rPr>
      </w:pPr>
      <w:r>
        <w:rPr>
          <w:rFonts w:ascii="Times New Roman" w:hAnsi="Times New Roman" w:cs="Times New Roman"/>
        </w:rPr>
        <w:t>Google Chrome 10 e superiore;</w:t>
      </w:r>
    </w:p>
    <w:p w14:paraId="1AB8D799" w14:textId="77777777" w:rsidR="002929CE" w:rsidRDefault="002929CE">
      <w:pPr>
        <w:pStyle w:val="Paragrafoelenco"/>
        <w:widowControl w:val="0"/>
        <w:numPr>
          <w:ilvl w:val="0"/>
          <w:numId w:val="2"/>
        </w:numPr>
        <w:spacing w:line="288" w:lineRule="auto"/>
        <w:rPr>
          <w:rFonts w:ascii="Times New Roman" w:hAnsi="Times New Roman" w:cs="Times New Roman"/>
        </w:rPr>
      </w:pPr>
      <w:r>
        <w:rPr>
          <w:rFonts w:ascii="Times New Roman" w:hAnsi="Times New Roman" w:cs="Times New Roman"/>
        </w:rPr>
        <w:t>Internet Explorer 9 e superiore;</w:t>
      </w:r>
    </w:p>
    <w:p w14:paraId="4033CE44" w14:textId="77777777" w:rsidR="002929CE" w:rsidRDefault="002929CE">
      <w:pPr>
        <w:pStyle w:val="Paragrafoelenco"/>
        <w:widowControl w:val="0"/>
        <w:numPr>
          <w:ilvl w:val="0"/>
          <w:numId w:val="2"/>
        </w:numPr>
        <w:spacing w:line="288" w:lineRule="auto"/>
        <w:rPr>
          <w:rFonts w:ascii="Times New Roman" w:hAnsi="Times New Roman" w:cs="Times New Roman"/>
        </w:rPr>
      </w:pPr>
      <w:r>
        <w:rPr>
          <w:rFonts w:ascii="Times New Roman" w:hAnsi="Times New Roman" w:cs="Times New Roman"/>
        </w:rPr>
        <w:t>Microsoft Edge;</w:t>
      </w:r>
    </w:p>
    <w:p w14:paraId="1E7CDDB2" w14:textId="77777777" w:rsidR="002929CE" w:rsidRDefault="002929CE">
      <w:pPr>
        <w:pStyle w:val="Paragrafoelenco"/>
        <w:widowControl w:val="0"/>
        <w:numPr>
          <w:ilvl w:val="0"/>
          <w:numId w:val="2"/>
        </w:numPr>
        <w:spacing w:line="288" w:lineRule="auto"/>
        <w:rPr>
          <w:rFonts w:ascii="Times New Roman" w:hAnsi="Times New Roman" w:cs="Times New Roman"/>
        </w:rPr>
      </w:pPr>
      <w:r>
        <w:rPr>
          <w:rFonts w:ascii="Times New Roman" w:hAnsi="Times New Roman" w:cs="Times New Roman"/>
        </w:rPr>
        <w:t>Mozillla Firefox 10 e superiore;</w:t>
      </w:r>
    </w:p>
    <w:p w14:paraId="3751CB15" w14:textId="77777777" w:rsidR="002929CE" w:rsidRDefault="002929CE">
      <w:pPr>
        <w:pStyle w:val="Paragrafoelenco"/>
        <w:widowControl w:val="0"/>
        <w:numPr>
          <w:ilvl w:val="0"/>
          <w:numId w:val="2"/>
        </w:numPr>
        <w:spacing w:line="288" w:lineRule="auto"/>
        <w:rPr>
          <w:rFonts w:ascii="Times New Roman" w:hAnsi="Times New Roman" w:cs="Times New Roman"/>
        </w:rPr>
      </w:pPr>
      <w:r>
        <w:rPr>
          <w:rFonts w:ascii="Times New Roman" w:hAnsi="Times New Roman" w:cs="Times New Roman"/>
        </w:rPr>
        <w:t>Safari 5 e superiore;</w:t>
      </w:r>
    </w:p>
    <w:p w14:paraId="57E8C12A" w14:textId="77777777" w:rsidR="002929CE" w:rsidRDefault="002929CE">
      <w:pPr>
        <w:pStyle w:val="Paragrafoelenco"/>
        <w:widowControl w:val="0"/>
        <w:numPr>
          <w:ilvl w:val="0"/>
          <w:numId w:val="2"/>
        </w:numPr>
        <w:spacing w:after="120" w:line="288" w:lineRule="auto"/>
        <w:ind w:left="357" w:hanging="357"/>
        <w:rPr>
          <w:rFonts w:ascii="Times New Roman" w:hAnsi="Times New Roman" w:cs="Times New Roman"/>
        </w:rPr>
      </w:pPr>
      <w:r>
        <w:rPr>
          <w:rFonts w:ascii="Times New Roman" w:hAnsi="Times New Roman" w:cs="Times New Roman"/>
        </w:rPr>
        <w:t>Opera 12 e superiore.</w:t>
      </w:r>
    </w:p>
    <w:p w14:paraId="17474E9D" w14:textId="77777777" w:rsidR="002929CE" w:rsidRDefault="002929CE">
      <w:pPr>
        <w:widowControl w:val="0"/>
        <w:spacing w:line="288" w:lineRule="auto"/>
        <w:jc w:val="both"/>
        <w:rPr>
          <w:rFonts w:ascii="Times New Roman" w:hAnsi="Times New Roman" w:cs="Times New Roman"/>
          <w:b/>
          <w:bCs/>
          <w:i/>
          <w:iCs/>
        </w:rPr>
      </w:pPr>
      <w:r>
        <w:rPr>
          <w:rFonts w:ascii="Times New Roman" w:hAnsi="Times New Roman" w:cs="Times New Roman"/>
          <w:b/>
          <w:bCs/>
          <w:i/>
          <w:iCs/>
        </w:rPr>
        <w:t>3 - Configurazione Browser</w:t>
      </w:r>
    </w:p>
    <w:p w14:paraId="259F9529"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rPr>
        <w:t xml:space="preserve">È supportata la configurazione di default, come da installazione standard, in particolare per quanto </w:t>
      </w:r>
      <w:r>
        <w:rPr>
          <w:rFonts w:ascii="Times New Roman" w:hAnsi="Times New Roman" w:cs="Times New Roman"/>
        </w:rPr>
        <w:lastRenderedPageBreak/>
        <w:t>riguarda le impostazioni di security, di abilitazione javascript, di memorizzazione cookies e di cache delle pagine web. È necessario disattivare il blocco delle finestre pop-up (se presente).</w:t>
      </w:r>
    </w:p>
    <w:p w14:paraId="7629FB3E" w14:textId="77777777" w:rsidR="002929CE" w:rsidRDefault="002929CE">
      <w:pPr>
        <w:widowControl w:val="0"/>
        <w:spacing w:line="288" w:lineRule="auto"/>
        <w:jc w:val="both"/>
        <w:rPr>
          <w:rFonts w:ascii="Times New Roman" w:hAnsi="Times New Roman" w:cs="Times New Roman"/>
          <w:b/>
          <w:bCs/>
          <w:i/>
          <w:iCs/>
        </w:rPr>
      </w:pPr>
      <w:r>
        <w:rPr>
          <w:rFonts w:ascii="Times New Roman" w:hAnsi="Times New Roman" w:cs="Times New Roman"/>
          <w:b/>
          <w:bCs/>
          <w:i/>
          <w:iCs/>
        </w:rPr>
        <w:t>4 - Programmi opzionali</w:t>
      </w:r>
    </w:p>
    <w:p w14:paraId="43985FF3" w14:textId="77777777" w:rsidR="002929CE" w:rsidRDefault="002929CE">
      <w:pPr>
        <w:widowControl w:val="0"/>
        <w:spacing w:after="120" w:line="288" w:lineRule="auto"/>
        <w:jc w:val="both"/>
        <w:rPr>
          <w:rFonts w:ascii="Times New Roman" w:hAnsi="Times New Roman" w:cs="Times New Roman"/>
        </w:rPr>
      </w:pPr>
      <w:r>
        <w:rPr>
          <w:rFonts w:ascii="Times New Roman" w:hAnsi="Times New Roman" w:cs="Times New Roman"/>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14:paraId="47A5D2CE" w14:textId="77777777" w:rsidR="002929CE" w:rsidRDefault="002929CE">
      <w:pPr>
        <w:widowControl w:val="0"/>
        <w:spacing w:line="288" w:lineRule="auto"/>
        <w:jc w:val="both"/>
        <w:rPr>
          <w:rFonts w:ascii="Times New Roman" w:hAnsi="Times New Roman" w:cs="Times New Roman"/>
          <w:b/>
          <w:bCs/>
          <w:i/>
          <w:iCs/>
        </w:rPr>
      </w:pPr>
      <w:r>
        <w:rPr>
          <w:rFonts w:ascii="Times New Roman" w:hAnsi="Times New Roman" w:cs="Times New Roman"/>
          <w:b/>
          <w:bCs/>
          <w:i/>
          <w:iCs/>
        </w:rPr>
        <w:t>5 – Strumenti necessari</w:t>
      </w:r>
    </w:p>
    <w:p w14:paraId="3F950765"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 xml:space="preserve">Una firma digitale e un kit di marcatura temporale. </w:t>
      </w:r>
    </w:p>
    <w:p w14:paraId="5349905F" w14:textId="77777777" w:rsidR="002929CE" w:rsidRDefault="002929CE">
      <w:pPr>
        <w:widowControl w:val="0"/>
        <w:spacing w:line="288" w:lineRule="auto"/>
        <w:jc w:val="both"/>
        <w:rPr>
          <w:rFonts w:ascii="Times New Roman" w:hAnsi="Times New Roman" w:cs="Times New Roman"/>
        </w:rPr>
      </w:pPr>
    </w:p>
    <w:p w14:paraId="48346ED1" w14:textId="77777777" w:rsidR="002929CE" w:rsidRDefault="002929CE">
      <w:pPr>
        <w:widowControl w:val="0"/>
        <w:spacing w:after="240" w:line="288" w:lineRule="auto"/>
        <w:jc w:val="both"/>
        <w:rPr>
          <w:rFonts w:ascii="Times New Roman" w:hAnsi="Times New Roman" w:cs="Times New Roman"/>
          <w:b/>
          <w:bCs/>
        </w:rPr>
      </w:pPr>
      <w:r>
        <w:rPr>
          <w:rFonts w:ascii="Times New Roman" w:hAnsi="Times New Roman" w:cs="Times New Roman"/>
          <w:b/>
          <w:bCs/>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1E8C2DC1" w14:textId="77777777" w:rsidR="002929CE" w:rsidRDefault="002929CE">
      <w:pPr>
        <w:widowControl w:val="0"/>
        <w:spacing w:after="240" w:line="288" w:lineRule="auto"/>
        <w:jc w:val="both"/>
        <w:rPr>
          <w:rFonts w:ascii="Times New Roman" w:hAnsi="Times New Roman" w:cs="Times New Roman"/>
        </w:rPr>
      </w:pPr>
    </w:p>
    <w:p w14:paraId="02C41930" w14:textId="77777777" w:rsidR="002929CE" w:rsidRDefault="002929CE">
      <w:pPr>
        <w:pStyle w:val="Titolo"/>
        <w:numPr>
          <w:ilvl w:val="0"/>
          <w:numId w:val="1"/>
        </w:numPr>
        <w:pBdr>
          <w:top w:val="single" w:sz="8" w:space="1" w:color="4F81BD"/>
          <w:bottom w:val="single" w:sz="8" w:space="4" w:color="4F81BD"/>
        </w:pBdr>
        <w:suppressAutoHyphens/>
        <w:spacing w:line="288" w:lineRule="auto"/>
        <w:jc w:val="left"/>
        <w:rPr>
          <w:color w:val="17365D"/>
          <w:spacing w:val="5"/>
          <w:kern w:val="2"/>
        </w:rPr>
      </w:pPr>
      <w:bookmarkStart w:id="2" w:name="_Toc480284479"/>
      <w:r>
        <w:rPr>
          <w:color w:val="17365D"/>
          <w:spacing w:val="5"/>
          <w:kern w:val="2"/>
        </w:rPr>
        <w:t xml:space="preserve"> AVVERTENZE</w:t>
      </w:r>
      <w:bookmarkEnd w:id="2"/>
      <w:r>
        <w:rPr>
          <w:color w:val="17365D"/>
          <w:spacing w:val="5"/>
          <w:kern w:val="2"/>
        </w:rPr>
        <w:t xml:space="preserve"> </w:t>
      </w:r>
    </w:p>
    <w:p w14:paraId="3806F245"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Gli Operatori Economici concorrenti che partecipano alla presente procedura telematica, esonerano espressamente la Stazione Appaltante, il Gestore del Sistema e i loro dipendenti e collaboratori da ogni responsabilità relativa a qualsiasi malfunzionamento o difetto relativo ai servizi di connettività necessari a raggiungere il sistema attraverso la rete pubblica di telecomunicazioni.</w:t>
      </w:r>
    </w:p>
    <w:p w14:paraId="7D8924DF"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11586DC2"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 xml:space="preserve">L’email e la password necessarie per l’accesso al sistema e alla partecipazione alla gara sono personali. Gli Operatori concorrenti sono tenuti a conservarle con la massima diligenza e a mantenerli segreti, a non divulgarli o comunque a cederli a terzi e a utilizzarle sotto la propria esclusiva responsabilità nel rispetto dei principi di correttezza e buona fede, in modo da non recare pregiudizio al sistema e in generale ai terzi. </w:t>
      </w:r>
    </w:p>
    <w:p w14:paraId="087770F0"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Saranno ritenute valide le offerte presentate nel corso delle operazioni con gli strumenti informatici attribuiti.</w:t>
      </w:r>
    </w:p>
    <w:p w14:paraId="69346946"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Gli Operatori Economici concorrenti si impegnano a tenere indenne la Stazione Appaltante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1AB78437"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bookmarkStart w:id="3" w:name="_Hlk36565821"/>
      <w:r>
        <w:rPr>
          <w:rFonts w:ascii="Times New Roman" w:hAnsi="Times New Roman" w:cs="Times New Roman"/>
          <w:highlight w:val="red"/>
        </w:rPr>
        <w:t>(se prevista).</w:t>
      </w:r>
      <w:r>
        <w:rPr>
          <w:rFonts w:ascii="Times New Roman" w:hAnsi="Times New Roman" w:cs="Times New Roman"/>
        </w:rPr>
        <w:t xml:space="preserve"> </w:t>
      </w:r>
      <w:bookmarkEnd w:id="3"/>
    </w:p>
    <w:p w14:paraId="0D57E708"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lastRenderedPageBreak/>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14:paraId="0046E877" w14:textId="77777777" w:rsidR="002929CE" w:rsidRDefault="002929CE">
      <w:pPr>
        <w:widowControl w:val="0"/>
        <w:spacing w:after="240" w:line="288" w:lineRule="auto"/>
        <w:jc w:val="both"/>
        <w:rPr>
          <w:rFonts w:ascii="Times New Roman" w:hAnsi="Times New Roman" w:cs="Times New Roman"/>
        </w:rPr>
      </w:pPr>
      <w:r>
        <w:rPr>
          <w:rFonts w:ascii="Times New Roman" w:hAnsi="Times New Roman" w:cs="Times New Roman"/>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3B50C671" w14:textId="77777777" w:rsidR="002929CE" w:rsidRDefault="002929CE">
      <w:pPr>
        <w:pStyle w:val="Titolo"/>
        <w:numPr>
          <w:ilvl w:val="0"/>
          <w:numId w:val="1"/>
        </w:numPr>
        <w:pBdr>
          <w:top w:val="single" w:sz="8" w:space="1" w:color="4F81BD"/>
          <w:bottom w:val="single" w:sz="8" w:space="4" w:color="4F81BD"/>
        </w:pBdr>
        <w:suppressAutoHyphens/>
        <w:spacing w:line="288" w:lineRule="auto"/>
        <w:jc w:val="left"/>
        <w:rPr>
          <w:color w:val="17365D"/>
          <w:spacing w:val="5"/>
          <w:kern w:val="2"/>
        </w:rPr>
      </w:pPr>
      <w:r>
        <w:rPr>
          <w:color w:val="17365D"/>
          <w:spacing w:val="5"/>
          <w:kern w:val="2"/>
        </w:rPr>
        <w:t xml:space="preserve">REQUISITI DI PARTECIPAZIONE </w:t>
      </w:r>
    </w:p>
    <w:p w14:paraId="24D9B326" w14:textId="77777777" w:rsidR="002929CE" w:rsidRDefault="002929CE">
      <w:pPr>
        <w:widowControl w:val="0"/>
        <w:spacing w:after="240" w:line="288" w:lineRule="auto"/>
        <w:jc w:val="both"/>
        <w:rPr>
          <w:rFonts w:ascii="Times New Roman" w:hAnsi="Times New Roman" w:cs="Times New Roman"/>
        </w:rPr>
      </w:pPr>
      <w:r>
        <w:rPr>
          <w:rFonts w:ascii="Times New Roman" w:hAnsi="Times New Roman" w:cs="Times New Roman"/>
        </w:rPr>
        <w:t>Possono partecipare alla presente procedura di gara gli Operatori Economici (così come definiti all'art. 3, comma 1, lett. p) del D.lgs. 18 aprile 2016 n.50 di cui all'art. 45 del predetto Decreto, che si siano abilitati alla gara, in regola con i requisiti richiesti, così come elencati nel Disciplinare di gara.</w:t>
      </w:r>
    </w:p>
    <w:p w14:paraId="4EBA6F5A" w14:textId="77777777" w:rsidR="002929CE" w:rsidRDefault="002929CE">
      <w:pPr>
        <w:pStyle w:val="Titolo"/>
        <w:numPr>
          <w:ilvl w:val="0"/>
          <w:numId w:val="1"/>
        </w:numPr>
        <w:pBdr>
          <w:top w:val="single" w:sz="8" w:space="1" w:color="4F81BD"/>
          <w:bottom w:val="single" w:sz="8" w:space="4" w:color="4F81BD"/>
        </w:pBdr>
        <w:suppressAutoHyphens/>
        <w:spacing w:line="288" w:lineRule="auto"/>
        <w:jc w:val="left"/>
        <w:rPr>
          <w:color w:val="17365D"/>
          <w:spacing w:val="5"/>
          <w:kern w:val="2"/>
        </w:rPr>
      </w:pPr>
      <w:r>
        <w:rPr>
          <w:color w:val="17365D"/>
          <w:spacing w:val="5"/>
          <w:kern w:val="2"/>
        </w:rPr>
        <w:t xml:space="preserve"> MODALITA’ DI PARTECIPAZIONE</w:t>
      </w:r>
    </w:p>
    <w:p w14:paraId="614EB286" w14:textId="77777777" w:rsidR="002929CE" w:rsidRDefault="002929CE">
      <w:pPr>
        <w:widowControl w:val="0"/>
        <w:spacing w:line="288" w:lineRule="auto"/>
        <w:rPr>
          <w:rFonts w:ascii="Times New Roman" w:hAnsi="Times New Roman" w:cs="Times New Roman"/>
        </w:rPr>
      </w:pPr>
      <w:r>
        <w:rPr>
          <w:rFonts w:ascii="Times New Roman" w:hAnsi="Times New Roman" w:cs="Times New Roman"/>
        </w:rPr>
        <w:t xml:space="preserve">La presente procedura di gara viene gestita tramite la piattaforma telematica Net4market, raggiungibile all’indirizzo internet </w:t>
      </w:r>
      <w:hyperlink r:id="rId8" w:history="1">
        <w:r>
          <w:rPr>
            <w:rStyle w:val="Collegamentoipertestuale"/>
          </w:rPr>
          <w:t>https://app.albofornitori.it/alboeproc/albo_cittametropolitanamessina</w:t>
        </w:r>
      </w:hyperlink>
    </w:p>
    <w:p w14:paraId="2323AEED"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 xml:space="preserve">Gli operatori economici che intendono partecipare alla presente procedura dovranno abilitarsi alla gara, ovvero dovranno collegarsi alla piattaforma su indicata, richiamare il bando di gara pubblicato nell’apposita sezione “Elenco Bandi e Avvisi in corso” e, previa accettazione dell’oggetto dell’avviso, premere il bottone “Registrati”. In questo modo potrà essere creato un nuovo profilo, collegato alla partecipazione alla procedura di cui trattasi. Chi si fosse già registrato dovrà abilitarsi alla gara utilizzando le credenziali già in possesso. </w:t>
      </w:r>
    </w:p>
    <w:p w14:paraId="2AFA7152" w14:textId="77777777" w:rsidR="002929CE" w:rsidRDefault="002929CE">
      <w:pPr>
        <w:widowControl w:val="0"/>
        <w:spacing w:line="288" w:lineRule="auto"/>
        <w:jc w:val="both"/>
        <w:rPr>
          <w:rFonts w:ascii="Times New Roman" w:hAnsi="Times New Roman" w:cs="Times New Roman"/>
        </w:rPr>
      </w:pPr>
      <w:r>
        <w:rPr>
          <w:rFonts w:ascii="Times New Roman" w:hAnsi="Times New Roman" w:cs="Times New Roman"/>
        </w:rPr>
        <w:t>Tali operazioni sono del tutto gratuite per gli operatori economici.</w:t>
      </w:r>
    </w:p>
    <w:p w14:paraId="64DA2B9B" w14:textId="77777777" w:rsidR="002929CE" w:rsidRDefault="002929CE">
      <w:pPr>
        <w:widowControl w:val="0"/>
        <w:spacing w:after="240" w:line="288" w:lineRule="auto"/>
        <w:jc w:val="both"/>
        <w:rPr>
          <w:rFonts w:ascii="Times New Roman" w:hAnsi="Times New Roman" w:cs="Times New Roman"/>
        </w:rPr>
      </w:pPr>
      <w:r>
        <w:rPr>
          <w:rFonts w:ascii="Times New Roman" w:hAnsi="Times New Roman" w:cs="Times New Roman"/>
        </w:rPr>
        <w:t>N. B.: È necessario verificare la correttezza dell’indirizzo mail di posta certificata registrato a sistema. La stazione appaltante utilizzerà – per l’invio delle comunicazioni dalla piattaforma – tale indirizzo di posta elettronica certificata. L’inserimento dell’indirizzo PEC è indispensabile per la corretta ricezione delle comunicazioni inoltrate dalla stazione appaltante.</w:t>
      </w:r>
    </w:p>
    <w:p w14:paraId="20C7CAD4" w14:textId="77777777" w:rsidR="002929CE" w:rsidRDefault="002929CE">
      <w:pPr>
        <w:jc w:val="both"/>
        <w:rPr>
          <w:rFonts w:ascii="Times New Roman" w:hAnsi="Times New Roman" w:cs="Times New Roman"/>
          <w:sz w:val="22"/>
          <w:szCs w:val="22"/>
        </w:rPr>
      </w:pPr>
      <w:r>
        <w:rPr>
          <w:rFonts w:ascii="Times New Roman" w:hAnsi="Times New Roman" w:cs="Times New Roman"/>
        </w:rPr>
        <w:t>Espletate le suddette operazioni, i concorrenti saranno tra quelli che, previo espletamento di tutte le formalità amministrative, potranno partecipare alla gara.</w:t>
      </w:r>
    </w:p>
    <w:p w14:paraId="2BBCE19C" w14:textId="77777777" w:rsidR="002929CE" w:rsidRDefault="002929CE">
      <w:pPr>
        <w:widowControl w:val="0"/>
        <w:spacing w:after="240" w:line="288" w:lineRule="auto"/>
        <w:jc w:val="both"/>
        <w:rPr>
          <w:rFonts w:ascii="Times New Roman" w:hAnsi="Times New Roman" w:cs="Times New Roman"/>
        </w:rPr>
      </w:pPr>
    </w:p>
    <w:p w14:paraId="0827F92A" w14:textId="77777777" w:rsidR="002929CE" w:rsidRDefault="002929CE">
      <w:pPr>
        <w:pStyle w:val="Titolo"/>
        <w:numPr>
          <w:ilvl w:val="0"/>
          <w:numId w:val="1"/>
        </w:numPr>
        <w:pBdr>
          <w:top w:val="single" w:sz="8" w:space="1" w:color="4F81BD"/>
          <w:bottom w:val="single" w:sz="8" w:space="4" w:color="4F81BD"/>
        </w:pBdr>
        <w:suppressAutoHyphens/>
        <w:spacing w:line="288" w:lineRule="auto"/>
        <w:jc w:val="both"/>
        <w:rPr>
          <w:color w:val="17365D"/>
          <w:spacing w:val="5"/>
          <w:kern w:val="2"/>
        </w:rPr>
      </w:pPr>
      <w:bookmarkStart w:id="4" w:name="_Toc480284483"/>
      <w:r>
        <w:rPr>
          <w:color w:val="17365D"/>
          <w:spacing w:val="5"/>
          <w:kern w:val="2"/>
        </w:rPr>
        <w:t>DEPOSITO TELEMATICO DOCUMENTAZIONE AMMINISTRATIVA</w:t>
      </w:r>
      <w:bookmarkEnd w:id="4"/>
      <w:r>
        <w:rPr>
          <w:color w:val="17365D"/>
          <w:spacing w:val="5"/>
          <w:kern w:val="2"/>
        </w:rPr>
        <w:t xml:space="preserve"> E TECNICA</w:t>
      </w:r>
    </w:p>
    <w:p w14:paraId="008E6B6C" w14:textId="77777777" w:rsidR="002929CE" w:rsidRDefault="002929CE">
      <w:pPr>
        <w:spacing w:line="288" w:lineRule="auto"/>
        <w:jc w:val="both"/>
        <w:rPr>
          <w:rFonts w:ascii="Times New Roman" w:hAnsi="Times New Roman" w:cs="Times New Roman"/>
          <w:b/>
          <w:bCs/>
          <w:u w:val="single"/>
        </w:rPr>
      </w:pPr>
    </w:p>
    <w:p w14:paraId="72BBB352" w14:textId="77777777" w:rsidR="002929CE" w:rsidRDefault="002929CE">
      <w:pPr>
        <w:spacing w:line="288" w:lineRule="auto"/>
        <w:jc w:val="both"/>
        <w:rPr>
          <w:rFonts w:ascii="Times New Roman" w:hAnsi="Times New Roman" w:cs="Times New Roman"/>
        </w:rPr>
      </w:pPr>
      <w:r>
        <w:rPr>
          <w:rFonts w:ascii="Times New Roman" w:hAnsi="Times New Roman" w:cs="Times New Roman"/>
          <w:b/>
          <w:bCs/>
          <w:u w:val="single"/>
        </w:rPr>
        <w:t>Documentazione Amministrativa</w:t>
      </w:r>
    </w:p>
    <w:p w14:paraId="25DB4D9F" w14:textId="77777777" w:rsidR="002929CE" w:rsidRDefault="002929CE">
      <w:pPr>
        <w:spacing w:after="120" w:line="288" w:lineRule="auto"/>
        <w:jc w:val="both"/>
        <w:rPr>
          <w:rFonts w:ascii="Times New Roman" w:hAnsi="Times New Roman" w:cs="Times New Roman"/>
        </w:rPr>
      </w:pPr>
      <w:r>
        <w:rPr>
          <w:rFonts w:ascii="Times New Roman" w:hAnsi="Times New Roman" w:cs="Times New Roman"/>
        </w:rPr>
        <w:t xml:space="preserve">Entro il termine di presentazione dell’offerta, l’Operatore economico concorrente deve depositare sul sistema (upload), collegandosi alla propria area riservata dell’albo fornitori della Scrivente Stazione Appaltante, nell’apposito spazio </w:t>
      </w:r>
      <w:bookmarkStart w:id="5" w:name="_Hlk36566504"/>
      <w:r>
        <w:rPr>
          <w:rFonts w:ascii="Times New Roman" w:hAnsi="Times New Roman" w:cs="Times New Roman"/>
          <w:b/>
          <w:bCs/>
          <w:i/>
          <w:iCs/>
        </w:rPr>
        <w:t>“Doc. gara” - “Amministrativa”</w:t>
      </w:r>
      <w:r>
        <w:rPr>
          <w:rFonts w:ascii="Times New Roman" w:hAnsi="Times New Roman" w:cs="Times New Roman"/>
          <w:b/>
          <w:bCs/>
        </w:rPr>
        <w:t>,</w:t>
      </w:r>
      <w:bookmarkEnd w:id="5"/>
      <w:r>
        <w:rPr>
          <w:rFonts w:ascii="Times New Roman" w:hAnsi="Times New Roman" w:cs="Times New Roman"/>
          <w:b/>
          <w:bCs/>
        </w:rPr>
        <w:t xml:space="preserve"> </w:t>
      </w:r>
      <w:r>
        <w:rPr>
          <w:rFonts w:ascii="Times New Roman" w:hAnsi="Times New Roman" w:cs="Times New Roman"/>
        </w:rPr>
        <w:t>la documentazione indicata nell’apposita sezione del Disciplinare di gara, secondo le indicazioni ivi previste.</w:t>
      </w:r>
    </w:p>
    <w:p w14:paraId="693DA34D" w14:textId="77777777" w:rsidR="002929CE" w:rsidRDefault="002929CE">
      <w:pPr>
        <w:spacing w:line="288"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lastRenderedPageBreak/>
        <w:t>Tutti i file della Documentazione Amministrativa, predisposti secondo le indicazioni contenute nel Disciplinare, dovranno essere contenuti in un file .zip (l'unica estensione ammessa per la cartella compressa è .zip) e ciascuno di essi dovrà avere formato .pdf.</w:t>
      </w:r>
    </w:p>
    <w:p w14:paraId="7CAEB94E" w14:textId="77777777" w:rsidR="002929CE" w:rsidRDefault="002929CE">
      <w:pPr>
        <w:pStyle w:val="Corpodeltesto22"/>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La cartella .zip dovrà essere firmata digitalmente e potrà avere una dimensione massima di 100 Mb</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Se detta dimensione non dovesse essere sufficiente, è possibile predisporre più cartelle nel formato specificato (.zip firmato digitalmente) da caricare in successione nello spazio previsto.</w:t>
      </w:r>
    </w:p>
    <w:p w14:paraId="5607DA99" w14:textId="77777777" w:rsidR="002929CE" w:rsidRDefault="002929CE">
      <w:pPr>
        <w:jc w:val="both"/>
        <w:rPr>
          <w:rFonts w:ascii="Times New Roman" w:hAnsi="Times New Roman" w:cs="Times New Roman"/>
        </w:rPr>
      </w:pPr>
      <w:r>
        <w:rPr>
          <w:rFonts w:ascii="Times New Roman" w:hAnsi="Times New Roman" w:cs="Times New Roman"/>
        </w:rPr>
        <w:t>L’ulteriore estensione della cartella .zip firmata digitalmente dovrà essere</w:t>
      </w:r>
      <w:r>
        <w:rPr>
          <w:rFonts w:ascii="Times New Roman" w:hAnsi="Times New Roman" w:cs="Times New Roman"/>
          <w:shd w:val="clear" w:color="auto" w:fill="FFFFFF"/>
        </w:rPr>
        <w:t xml:space="preserve"> </w:t>
      </w:r>
      <w:r>
        <w:rPr>
          <w:rFonts w:ascii="Times New Roman" w:hAnsi="Times New Roman" w:cs="Times New Roman"/>
        </w:rPr>
        <w:t>obbligatoriamente .p7m.</w:t>
      </w:r>
    </w:p>
    <w:p w14:paraId="065A03C4" w14:textId="77777777" w:rsidR="002929CE" w:rsidRDefault="002929CE">
      <w:pPr>
        <w:jc w:val="both"/>
        <w:rPr>
          <w:rFonts w:ascii="Times New Roman" w:hAnsi="Times New Roman" w:cs="Times New Roman"/>
        </w:rPr>
      </w:pPr>
    </w:p>
    <w:p w14:paraId="464F240F" w14:textId="77777777" w:rsidR="002929CE" w:rsidRDefault="002929CE">
      <w:pPr>
        <w:jc w:val="both"/>
        <w:rPr>
          <w:rFonts w:ascii="Times New Roman" w:hAnsi="Times New Roman" w:cs="Times New Roman"/>
          <w:b/>
          <w:bCs/>
          <w:shd w:val="clear" w:color="auto" w:fill="00FF00"/>
        </w:rPr>
      </w:pPr>
      <w:r>
        <w:rPr>
          <w:rFonts w:ascii="Times New Roman" w:hAnsi="Times New Roman" w:cs="Times New Roman"/>
        </w:rPr>
        <w:t>La firma digitale dovrà essere necessariamente apposta sulla cartella .zip entro il termine ultimo di deposito della documentazione richiesta (vedi al proposito il timing di gara).</w:t>
      </w:r>
    </w:p>
    <w:p w14:paraId="65273395" w14:textId="77777777" w:rsidR="002929CE" w:rsidRDefault="002929CE">
      <w:pPr>
        <w:spacing w:line="288" w:lineRule="auto"/>
        <w:jc w:val="both"/>
        <w:rPr>
          <w:rFonts w:ascii="Times New Roman" w:hAnsi="Times New Roman" w:cs="Times New Roman"/>
          <w:b/>
          <w:bCs/>
          <w:shd w:val="clear" w:color="auto" w:fill="FFFFFF"/>
        </w:rPr>
      </w:pPr>
      <w:r>
        <w:rPr>
          <w:rFonts w:ascii="Times New Roman" w:hAnsi="Times New Roman" w:cs="Times New Roman"/>
          <w:b/>
          <w:bCs/>
          <w:u w:val="single"/>
          <w:shd w:val="clear" w:color="auto" w:fill="FFFFFF"/>
        </w:rPr>
        <w:t>In merito agli obblighi di sottoscrizione digitale dei singoli documenti contenuti all’interno della cartella .zip si rimanda a quanto espressamente indicato nel disciplinare di gara.</w:t>
      </w:r>
      <w:r>
        <w:rPr>
          <w:rFonts w:ascii="Times New Roman" w:hAnsi="Times New Roman" w:cs="Times New Roman"/>
          <w:b/>
          <w:bCs/>
          <w:shd w:val="clear" w:color="auto" w:fill="FFFFFF"/>
        </w:rPr>
        <w:t xml:space="preserve"> </w:t>
      </w:r>
    </w:p>
    <w:p w14:paraId="2BF2B6B1" w14:textId="77777777" w:rsidR="002929CE" w:rsidRDefault="002929CE">
      <w:pPr>
        <w:ind w:left="57"/>
        <w:jc w:val="both"/>
      </w:pPr>
    </w:p>
    <w:p w14:paraId="19577CCB" w14:textId="77777777" w:rsidR="002929CE" w:rsidRDefault="002929CE">
      <w:pPr>
        <w:pStyle w:val="Rientrocorpodeltest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L’upload di tale documentazione dovrà essere eseguito avvalendosi dell’apposita voce giustificativa “Documentazione Amministrativa”, predisposta nella sezione denominata “Doc. gara - Amministrativa” ed attivata all'interno della scheda di gara. Al termine di tale processo il sistema genererà una Pec di avvenuto esito positivo di acquisizione.</w:t>
      </w:r>
    </w:p>
    <w:p w14:paraId="4C5B3F14" w14:textId="77777777" w:rsidR="002929CE" w:rsidRDefault="002929CE">
      <w:pPr>
        <w:pStyle w:val="Rientrocorpodeltesto"/>
        <w:spacing w:after="0" w:line="240" w:lineRule="auto"/>
        <w:ind w:left="0"/>
        <w:jc w:val="both"/>
        <w:rPr>
          <w:rFonts w:ascii="Times New Roman" w:hAnsi="Times New Roman" w:cs="Times New Roman"/>
          <w:sz w:val="24"/>
          <w:szCs w:val="24"/>
        </w:rPr>
      </w:pPr>
    </w:p>
    <w:p w14:paraId="638FB91B" w14:textId="77777777" w:rsidR="002929CE" w:rsidRDefault="002929CE">
      <w:pPr>
        <w:pStyle w:val="Rientrocorpodeltest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 caso di partecipazione in Raggruppamento Temporaneo di Imprese e/o Consorzio:</w:t>
      </w:r>
    </w:p>
    <w:p w14:paraId="1BBD2EA8" w14:textId="77777777" w:rsidR="002929CE" w:rsidRDefault="002929CE">
      <w:pPr>
        <w:pStyle w:val="Rientrocorpodeltesto"/>
        <w:spacing w:after="0" w:line="240" w:lineRule="auto"/>
        <w:ind w:left="1560" w:hanging="1560"/>
        <w:jc w:val="both"/>
        <w:rPr>
          <w:rFonts w:ascii="Times New Roman" w:hAnsi="Times New Roman" w:cs="Times New Roman"/>
          <w:sz w:val="24"/>
          <w:szCs w:val="24"/>
        </w:rPr>
      </w:pPr>
      <w:r>
        <w:rPr>
          <w:rFonts w:ascii="Times New Roman" w:hAnsi="Times New Roman" w:cs="Times New Roman"/>
          <w:sz w:val="24"/>
          <w:szCs w:val="24"/>
        </w:rPr>
        <w:t>- costituendo:</w:t>
      </w:r>
      <w:r>
        <w:rPr>
          <w:rFonts w:ascii="Times New Roman" w:hAnsi="Times New Roman" w:cs="Times New Roman"/>
          <w:sz w:val="24"/>
          <w:szCs w:val="24"/>
        </w:rPr>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43B3A172" w14:textId="77777777" w:rsidR="002929CE" w:rsidRDefault="002929CE">
      <w:pPr>
        <w:pStyle w:val="Rientrocorpodeltesto"/>
        <w:spacing w:after="0" w:line="240" w:lineRule="auto"/>
        <w:ind w:left="1560" w:hanging="1560"/>
        <w:jc w:val="both"/>
        <w:rPr>
          <w:rFonts w:ascii="Times New Roman" w:hAnsi="Times New Roman" w:cs="Times New Roman"/>
          <w:sz w:val="24"/>
          <w:szCs w:val="24"/>
        </w:rPr>
      </w:pPr>
      <w:r>
        <w:rPr>
          <w:rFonts w:ascii="Times New Roman" w:hAnsi="Times New Roman" w:cs="Times New Roman"/>
          <w:sz w:val="24"/>
          <w:szCs w:val="24"/>
        </w:rPr>
        <w:t>- costituito:</w:t>
      </w:r>
      <w:r>
        <w:rPr>
          <w:rFonts w:ascii="Times New Roman" w:hAnsi="Times New Roman" w:cs="Times New Roman"/>
          <w:sz w:val="24"/>
          <w:szCs w:val="24"/>
        </w:rPr>
        <w:tab/>
        <w:t>la cartella .zip contenente la documentazione amministrativa dovrà essere sottoscritta, con apposizione della firma digitale, dal solo legale rappresentante/procuratore dell’impresa mandataria, il quale provvederà anche a caricarla a sistema.</w:t>
      </w:r>
    </w:p>
    <w:p w14:paraId="5D457804" w14:textId="77777777" w:rsidR="002929CE" w:rsidRDefault="002929CE">
      <w:pPr>
        <w:pStyle w:val="Rientrocorpodeltesto"/>
        <w:spacing w:after="0" w:line="240" w:lineRule="auto"/>
        <w:ind w:left="1560" w:hanging="1560"/>
        <w:jc w:val="both"/>
        <w:rPr>
          <w:rFonts w:ascii="Times New Roman" w:hAnsi="Times New Roman" w:cs="Times New Roman"/>
          <w:sz w:val="24"/>
          <w:szCs w:val="24"/>
        </w:rPr>
      </w:pPr>
    </w:p>
    <w:p w14:paraId="4D1A16FB" w14:textId="77777777" w:rsidR="002929CE" w:rsidRDefault="002929CE">
      <w:pPr>
        <w:pStyle w:val="Rientrocorpodeltesto"/>
        <w:spacing w:after="0" w:line="240" w:lineRule="auto"/>
        <w:ind w:left="0"/>
        <w:jc w:val="both"/>
        <w:rPr>
          <w:rFonts w:ascii="Times New Roman" w:hAnsi="Times New Roman" w:cs="Times New Roman"/>
          <w:b/>
          <w:bCs/>
          <w:sz w:val="24"/>
          <w:szCs w:val="24"/>
        </w:rPr>
      </w:pPr>
    </w:p>
    <w:p w14:paraId="7CF079BD" w14:textId="77777777" w:rsidR="002929CE" w:rsidRDefault="002929CE">
      <w:pPr>
        <w:pStyle w:val="Rientrocorpodeltesto"/>
        <w:spacing w:after="0" w:line="24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N.B.:</w:t>
      </w:r>
      <w:r>
        <w:rPr>
          <w:rFonts w:ascii="Times New Roman" w:hAnsi="Times New Roman" w:cs="Times New Roman"/>
          <w:b/>
          <w:bCs/>
          <w:sz w:val="24"/>
          <w:szCs w:val="24"/>
        </w:rPr>
        <w:tab/>
      </w:r>
      <w:r>
        <w:rPr>
          <w:rFonts w:ascii="Times New Roman" w:hAnsi="Times New Roman" w:cs="Times New Roman"/>
          <w:sz w:val="24"/>
          <w:szCs w:val="24"/>
        </w:rPr>
        <w:t xml:space="preserve">Nella produzione dei documenti in .pdf di cui è richiesta scansione, si raccomanda l’utilizzo di una risoluzione grafica medio bassa, in modalità monocromatica (o scala di grigi), che non comprometta </w:t>
      </w:r>
    </w:p>
    <w:p w14:paraId="307B50B5" w14:textId="77777777" w:rsidR="002929CE" w:rsidRDefault="002929CE">
      <w:pPr>
        <w:pStyle w:val="Rientrocorpodeltesto"/>
        <w:spacing w:after="0" w:line="240" w:lineRule="auto"/>
        <w:ind w:left="709" w:hanging="1"/>
        <w:jc w:val="both"/>
        <w:rPr>
          <w:rFonts w:ascii="Times New Roman" w:hAnsi="Times New Roman" w:cs="Times New Roman"/>
          <w:sz w:val="24"/>
          <w:szCs w:val="24"/>
        </w:rPr>
      </w:pPr>
      <w:r>
        <w:rPr>
          <w:rFonts w:ascii="Times New Roman" w:hAnsi="Times New Roman" w:cs="Times New Roman"/>
          <w:sz w:val="24"/>
          <w:szCs w:val="24"/>
        </w:rPr>
        <w:t>la leggibilità del documento ma che, nel contempo, non produca file di dimensioni eccessive che ne rendano difficile il caricamento.</w:t>
      </w:r>
    </w:p>
    <w:p w14:paraId="05D3EBC6" w14:textId="77777777" w:rsidR="002929CE" w:rsidRDefault="002929CE">
      <w:pPr>
        <w:pStyle w:val="NormaleWeb"/>
        <w:jc w:val="both"/>
        <w:rPr>
          <w:rFonts w:ascii="Times New Roman" w:hAnsi="Times New Roman" w:cs="Times New Roman"/>
          <w:sz w:val="24"/>
          <w:szCs w:val="24"/>
        </w:rPr>
      </w:pPr>
      <w:r>
        <w:rPr>
          <w:rFonts w:ascii="Times New Roman" w:hAnsi="Times New Roman" w:cs="Times New Roman"/>
          <w:sz w:val="24"/>
          <w:szCs w:val="24"/>
        </w:rPr>
        <w:t xml:space="preserve">Per ogni informazione aggiuntiva si rimanda a quanto indicato all’interno del Disciplinare di gara </w:t>
      </w:r>
    </w:p>
    <w:p w14:paraId="2E08D15D" w14:textId="77777777" w:rsidR="002929CE" w:rsidRDefault="002929CE">
      <w:pPr>
        <w:spacing w:line="288" w:lineRule="auto"/>
        <w:jc w:val="both"/>
        <w:rPr>
          <w:rFonts w:ascii="Times New Roman" w:hAnsi="Times New Roman" w:cs="Times New Roman"/>
          <w:b/>
          <w:bCs/>
          <w:u w:val="single"/>
        </w:rPr>
      </w:pPr>
    </w:p>
    <w:p w14:paraId="2354ACBC" w14:textId="77777777" w:rsidR="002929CE" w:rsidRDefault="002929CE">
      <w:pPr>
        <w:spacing w:line="288" w:lineRule="auto"/>
        <w:jc w:val="both"/>
        <w:rPr>
          <w:rFonts w:ascii="Times New Roman" w:hAnsi="Times New Roman" w:cs="Times New Roman"/>
        </w:rPr>
      </w:pPr>
      <w:r>
        <w:rPr>
          <w:rFonts w:ascii="Times New Roman" w:hAnsi="Times New Roman" w:cs="Times New Roman"/>
          <w:b/>
          <w:bCs/>
          <w:u w:val="single"/>
        </w:rPr>
        <w:t>Documentazione Tecnica</w:t>
      </w:r>
    </w:p>
    <w:p w14:paraId="02737ADF" w14:textId="77777777" w:rsidR="002929CE" w:rsidRDefault="002929CE">
      <w:pPr>
        <w:spacing w:after="120" w:line="288" w:lineRule="auto"/>
        <w:jc w:val="both"/>
        <w:rPr>
          <w:rFonts w:ascii="Times New Roman" w:hAnsi="Times New Roman" w:cs="Times New Roman"/>
          <w:b/>
          <w:bCs/>
          <w:u w:val="single"/>
        </w:rPr>
      </w:pPr>
      <w:r>
        <w:rPr>
          <w:rFonts w:ascii="Times New Roman" w:hAnsi="Times New Roman" w:cs="Times New Roman"/>
        </w:rPr>
        <w:t xml:space="preserve">Entro il termine di presentazione dell’offerta, l’Operatore economico concorrente deve depositare sul sistema (upload), collegandosi alla propria area riservata dell’albo fornitori della Scrivente Stazione Appaltante, nell’apposito spazio </w:t>
      </w:r>
      <w:r>
        <w:rPr>
          <w:rFonts w:ascii="Times New Roman" w:hAnsi="Times New Roman" w:cs="Times New Roman"/>
          <w:b/>
          <w:bCs/>
          <w:i/>
          <w:iCs/>
        </w:rPr>
        <w:t>“Doc.gara” - “Tecnica”,</w:t>
      </w:r>
      <w:r>
        <w:rPr>
          <w:rFonts w:ascii="Times New Roman" w:hAnsi="Times New Roman" w:cs="Times New Roman"/>
          <w:b/>
          <w:bCs/>
          <w:u w:val="single"/>
        </w:rPr>
        <w:t xml:space="preserve"> </w:t>
      </w:r>
      <w:r>
        <w:rPr>
          <w:rFonts w:ascii="Times New Roman" w:hAnsi="Times New Roman" w:cs="Times New Roman"/>
        </w:rPr>
        <w:t xml:space="preserve">attivato all’interno della scheda di gara, la documentazione tecnica indicata nell’apposita sezione del Disciplinare, </w:t>
      </w:r>
      <w:r>
        <w:rPr>
          <w:rFonts w:ascii="Times New Roman" w:hAnsi="Times New Roman" w:cs="Times New Roman"/>
          <w:b/>
          <w:bCs/>
          <w:u w:val="single"/>
        </w:rPr>
        <w:t>suddivisa per lotto di partecipazione.</w:t>
      </w:r>
    </w:p>
    <w:p w14:paraId="233D76EF" w14:textId="77777777" w:rsidR="002929CE" w:rsidRDefault="002929CE">
      <w:pPr>
        <w:spacing w:line="288" w:lineRule="auto"/>
        <w:jc w:val="both"/>
        <w:rPr>
          <w:rFonts w:ascii="Times New Roman" w:hAnsi="Times New Roman" w:cs="Times New Roman"/>
          <w:b/>
          <w:bCs/>
        </w:rPr>
      </w:pPr>
      <w:r>
        <w:rPr>
          <w:rFonts w:ascii="Times New Roman" w:hAnsi="Times New Roman" w:cs="Times New Roman"/>
          <w:b/>
          <w:bCs/>
        </w:rPr>
        <w:t>Tutti i file della Documentazione Tecnica, dovranno essere contenuti in una cartella .zip (l'unica estensione ammessa per la cartella compressa è .zip) e ciascuno di essi dovrà avere formato .pdf.</w:t>
      </w:r>
    </w:p>
    <w:p w14:paraId="080871F7" w14:textId="77777777" w:rsidR="002929CE" w:rsidRDefault="002929CE">
      <w:pPr>
        <w:pStyle w:val="Corpodeltesto22"/>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Detta car</w:t>
      </w:r>
      <w:r>
        <w:rPr>
          <w:rFonts w:ascii="Times New Roman" w:hAnsi="Times New Roman" w:cs="Times New Roman"/>
          <w:sz w:val="24"/>
          <w:szCs w:val="24"/>
        </w:rPr>
        <w:t>tella .zip (si specifica che l'unica estensione ammessa per la cartella compressa è .zip) dovrà essere firmata digitalmente e potrà avere una dimensione massima di 100 Mb. L’ulteriore estensione della cartella .zip firmata digitalmente dovrà essere obbligatoriamente .p7m.</w:t>
      </w:r>
    </w:p>
    <w:p w14:paraId="4708D19E" w14:textId="77777777" w:rsidR="002929CE" w:rsidRDefault="002929CE">
      <w:pPr>
        <w:spacing w:line="288" w:lineRule="auto"/>
        <w:jc w:val="both"/>
        <w:rPr>
          <w:rFonts w:ascii="Times New Roman" w:hAnsi="Times New Roman" w:cs="Times New Roman"/>
          <w:b/>
          <w:bCs/>
          <w:shd w:val="clear" w:color="auto" w:fill="FFFFFF"/>
        </w:rPr>
      </w:pPr>
      <w:r>
        <w:rPr>
          <w:rFonts w:ascii="Times New Roman" w:hAnsi="Times New Roman" w:cs="Times New Roman"/>
          <w:b/>
          <w:bCs/>
          <w:u w:val="single"/>
          <w:shd w:val="clear" w:color="auto" w:fill="FFFFFF"/>
        </w:rPr>
        <w:t>In merito agli obblighi di sottoscrizione digitale dei singoli documenti contenuti all’interno della cartella .zip si rimanda a quanto espressamente indicato nel disciplinare di gara.</w:t>
      </w:r>
      <w:r>
        <w:rPr>
          <w:rFonts w:ascii="Times New Roman" w:hAnsi="Times New Roman" w:cs="Times New Roman"/>
          <w:b/>
          <w:bCs/>
          <w:shd w:val="clear" w:color="auto" w:fill="FFFFFF"/>
        </w:rPr>
        <w:t xml:space="preserve"> </w:t>
      </w:r>
    </w:p>
    <w:p w14:paraId="385E7FC7" w14:textId="77777777" w:rsidR="002929CE" w:rsidRDefault="002929CE">
      <w:pPr>
        <w:pStyle w:val="Rientrocorpodeltesto"/>
        <w:spacing w:after="0" w:line="240" w:lineRule="auto"/>
        <w:ind w:left="0"/>
        <w:jc w:val="both"/>
        <w:rPr>
          <w:rFonts w:ascii="Times New Roman" w:hAnsi="Times New Roman" w:cs="Times New Roman"/>
          <w:sz w:val="24"/>
          <w:szCs w:val="24"/>
          <w:shd w:val="clear" w:color="auto" w:fill="00FF00"/>
        </w:rPr>
      </w:pPr>
      <w:r>
        <w:rPr>
          <w:rFonts w:ascii="Times New Roman" w:hAnsi="Times New Roman" w:cs="Times New Roman"/>
          <w:sz w:val="24"/>
          <w:szCs w:val="24"/>
        </w:rPr>
        <w:t>La firma digitale dovrà essere necessariamente apposta sulla cartella .zip entro il termine ultimo di deposito della documentazione richiesta (vedi al proposito il timing di gara).</w:t>
      </w:r>
    </w:p>
    <w:p w14:paraId="1C58C5EB" w14:textId="77777777" w:rsidR="002929CE" w:rsidRDefault="002929CE">
      <w:pPr>
        <w:pStyle w:val="Rientrocorpodeltesto"/>
        <w:spacing w:after="0" w:line="240" w:lineRule="auto"/>
        <w:ind w:left="0"/>
        <w:jc w:val="both"/>
        <w:rPr>
          <w:rFonts w:ascii="Times New Roman" w:hAnsi="Times New Roman" w:cs="Times New Roman"/>
          <w:sz w:val="24"/>
          <w:szCs w:val="24"/>
        </w:rPr>
      </w:pPr>
    </w:p>
    <w:p w14:paraId="14AD8CEF" w14:textId="77777777" w:rsidR="002929CE" w:rsidRDefault="002929CE">
      <w:pPr>
        <w:pStyle w:val="Rientrocorpodeltest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L’upload di tale documentazione dovrà essere eseguito utilizzando l’apposita voce giustificativa “Documentazione Tecnica” presente all'interno della sezione “Doc.Gara” – “Tecnica”, attivata all’interno della scheda di gara. Al termine di tale processo il sistema genererà una Pec di avvenuto esito positivo di acquisizione.</w:t>
      </w:r>
    </w:p>
    <w:p w14:paraId="61046804" w14:textId="77777777" w:rsidR="002929CE" w:rsidRDefault="002929CE">
      <w:pPr>
        <w:pStyle w:val="Rientrocorpodeltesto"/>
        <w:spacing w:after="0" w:line="240" w:lineRule="auto"/>
        <w:ind w:left="0"/>
        <w:jc w:val="both"/>
        <w:rPr>
          <w:rFonts w:ascii="Times New Roman" w:hAnsi="Times New Roman" w:cs="Times New Roman"/>
          <w:sz w:val="24"/>
          <w:szCs w:val="24"/>
        </w:rPr>
      </w:pPr>
    </w:p>
    <w:p w14:paraId="01174E54" w14:textId="77777777" w:rsidR="002929CE" w:rsidRDefault="002929CE">
      <w:pPr>
        <w:pStyle w:val="Rientrocorpodeltesto"/>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In caso di partecipazione in Raggruppamento Temporaneo di Imprese e/o Consorzio:</w:t>
      </w:r>
    </w:p>
    <w:p w14:paraId="76249D11" w14:textId="77777777" w:rsidR="002929CE" w:rsidRDefault="002929CE">
      <w:pPr>
        <w:pStyle w:val="Rientrocorpodeltesto"/>
        <w:spacing w:after="0" w:line="240" w:lineRule="auto"/>
        <w:ind w:left="1418" w:hanging="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costituendo:</w:t>
      </w:r>
      <w:r>
        <w:rPr>
          <w:rFonts w:ascii="Times New Roman" w:hAnsi="Times New Roman" w:cs="Times New Roman"/>
          <w:sz w:val="24"/>
          <w:szCs w:val="24"/>
          <w:shd w:val="clear" w:color="auto" w:fill="FFFFFF"/>
        </w:rPr>
        <w:tab/>
        <w:t xml:space="preserve">la cartella .zip </w:t>
      </w:r>
      <w:r>
        <w:rPr>
          <w:rFonts w:ascii="Times New Roman" w:hAnsi="Times New Roman" w:cs="Times New Roman"/>
          <w:sz w:val="24"/>
          <w:szCs w:val="24"/>
        </w:rPr>
        <w:t xml:space="preserve">contenente la documentazione tecnica </w:t>
      </w:r>
      <w:r>
        <w:rPr>
          <w:rFonts w:ascii="Times New Roman" w:hAnsi="Times New Roman" w:cs="Times New Roman"/>
          <w:sz w:val="24"/>
          <w:szCs w:val="24"/>
          <w:shd w:val="clear" w:color="auto" w:fill="FFFFFF"/>
        </w:rPr>
        <w:t xml:space="preserve">dovrà essere sottoscritta, con apposizione della firma digitale, sia dal legale rappresentante/procuratore della/e mandante/i sia dal legale rappresentante/procuratore della mandataria. L'impresa designata quale futura mandataria provvederà poi </w:t>
      </w:r>
      <w:r>
        <w:rPr>
          <w:rFonts w:ascii="Times New Roman" w:hAnsi="Times New Roman" w:cs="Times New Roman"/>
          <w:sz w:val="24"/>
          <w:szCs w:val="24"/>
        </w:rPr>
        <w:t xml:space="preserve">a caricare la </w:t>
      </w:r>
      <w:r>
        <w:rPr>
          <w:rFonts w:ascii="Times New Roman" w:hAnsi="Times New Roman" w:cs="Times New Roman"/>
          <w:sz w:val="24"/>
          <w:szCs w:val="24"/>
          <w:shd w:val="clear" w:color="auto" w:fill="FFFFFF"/>
        </w:rPr>
        <w:t>cartella .zip a sistema;</w:t>
      </w:r>
    </w:p>
    <w:p w14:paraId="75AA89FD" w14:textId="77777777" w:rsidR="002929CE" w:rsidRDefault="002929CE">
      <w:pPr>
        <w:pStyle w:val="Rientrocorpodeltesto"/>
        <w:tabs>
          <w:tab w:val="left" w:pos="2836"/>
        </w:tabs>
        <w:spacing w:after="0" w:line="240" w:lineRule="auto"/>
        <w:ind w:left="1418" w:hanging="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costituito:</w:t>
      </w:r>
      <w:r>
        <w:rPr>
          <w:rFonts w:ascii="Times New Roman" w:hAnsi="Times New Roman" w:cs="Times New Roman"/>
          <w:sz w:val="24"/>
          <w:szCs w:val="24"/>
          <w:shd w:val="clear" w:color="auto" w:fill="FFFFFF"/>
        </w:rPr>
        <w:tab/>
        <w:t xml:space="preserve">la cartella .zip </w:t>
      </w:r>
      <w:r>
        <w:rPr>
          <w:rFonts w:ascii="Times New Roman" w:hAnsi="Times New Roman" w:cs="Times New Roman"/>
          <w:sz w:val="24"/>
          <w:szCs w:val="24"/>
        </w:rPr>
        <w:t xml:space="preserve">contenente la documentazione tecnica </w:t>
      </w:r>
      <w:r>
        <w:rPr>
          <w:rFonts w:ascii="Times New Roman" w:hAnsi="Times New Roman" w:cs="Times New Roman"/>
          <w:sz w:val="24"/>
          <w:szCs w:val="24"/>
          <w:shd w:val="clear" w:color="auto" w:fill="FFFFFF"/>
        </w:rPr>
        <w:t xml:space="preserve">dovrà essere sottoscritta, con apposizione della firma digitale, dal solo legale rappresentante/procuratore </w:t>
      </w:r>
      <w:r>
        <w:rPr>
          <w:rFonts w:ascii="Times New Roman" w:hAnsi="Times New Roman" w:cs="Times New Roman"/>
          <w:sz w:val="24"/>
          <w:szCs w:val="24"/>
        </w:rPr>
        <w:t xml:space="preserve">dell'impresa mandataria, il quale provvederà anche </w:t>
      </w:r>
      <w:r>
        <w:rPr>
          <w:rFonts w:ascii="Times New Roman" w:hAnsi="Times New Roman" w:cs="Times New Roman"/>
          <w:sz w:val="24"/>
          <w:szCs w:val="24"/>
          <w:shd w:val="clear" w:color="auto" w:fill="FFFFFF"/>
        </w:rPr>
        <w:t>a caricarla a sistema.</w:t>
      </w:r>
    </w:p>
    <w:p w14:paraId="2A7C9B2F" w14:textId="77777777" w:rsidR="002929CE" w:rsidRDefault="002929CE">
      <w:pPr>
        <w:pStyle w:val="Rientrocorpodeltesto"/>
        <w:tabs>
          <w:tab w:val="left" w:pos="2836"/>
        </w:tabs>
        <w:spacing w:after="0" w:line="240" w:lineRule="auto"/>
        <w:ind w:left="1418" w:hanging="1418"/>
        <w:jc w:val="both"/>
        <w:rPr>
          <w:rFonts w:ascii="Times New Roman" w:hAnsi="Times New Roman" w:cs="Times New Roman"/>
          <w:sz w:val="24"/>
          <w:szCs w:val="24"/>
          <w:shd w:val="clear" w:color="auto" w:fill="FFFFFF"/>
        </w:rPr>
      </w:pPr>
    </w:p>
    <w:p w14:paraId="095A1FB0" w14:textId="77777777" w:rsidR="002929CE" w:rsidRDefault="002929CE">
      <w:pPr>
        <w:spacing w:before="100" w:beforeAutospacing="1"/>
        <w:jc w:val="both"/>
        <w:rPr>
          <w:rFonts w:ascii="Times New Roman" w:hAnsi="Times New Roman" w:cs="Times New Roman"/>
        </w:rPr>
      </w:pPr>
      <w:r>
        <w:rPr>
          <w:rFonts w:ascii="Times New Roman" w:hAnsi="Times New Roman" w:cs="Times New Roman"/>
          <w:b/>
          <w:bCs/>
          <w:u w:val="single"/>
        </w:rPr>
        <w:t>L’Ente ed il gestore del sistema declinano ogni responsabilità nel caso di errato caricamento della documentazione.</w:t>
      </w:r>
    </w:p>
    <w:p w14:paraId="617E4C99" w14:textId="77777777" w:rsidR="002929CE" w:rsidRDefault="002929CE">
      <w:pPr>
        <w:tabs>
          <w:tab w:val="left" w:pos="426"/>
        </w:tabs>
        <w:autoSpaceDE w:val="0"/>
        <w:ind w:right="-28"/>
        <w:jc w:val="both"/>
        <w:rPr>
          <w:rFonts w:ascii="Times New Roman" w:hAnsi="Times New Roman" w:cs="Times New Roman"/>
          <w:b/>
          <w:bCs/>
        </w:rPr>
      </w:pPr>
      <w:r>
        <w:rPr>
          <w:rFonts w:ascii="Times New Roman" w:hAnsi="Times New Roman" w:cs="Times New Roman"/>
        </w:rPr>
        <w:t>Per ogni informazione aggiuntiva si rimanda a quanto indicato all’interno del Disciplinare di gara.</w:t>
      </w:r>
    </w:p>
    <w:p w14:paraId="454D631F" w14:textId="77777777" w:rsidR="002929CE" w:rsidRDefault="002929CE">
      <w:pPr>
        <w:shd w:val="clear" w:color="auto" w:fill="FFFFFF"/>
        <w:spacing w:after="240" w:line="288" w:lineRule="auto"/>
        <w:jc w:val="both"/>
        <w:rPr>
          <w:rFonts w:ascii="Times New Roman" w:hAnsi="Times New Roman" w:cs="Times New Roman"/>
          <w:sz w:val="20"/>
          <w:szCs w:val="20"/>
          <w:u w:val="single"/>
        </w:rPr>
      </w:pPr>
    </w:p>
    <w:p w14:paraId="44E0786C" w14:textId="77777777" w:rsidR="002929CE" w:rsidRDefault="002929CE">
      <w:pPr>
        <w:pBdr>
          <w:top w:val="single" w:sz="8" w:space="1" w:color="4F81BD"/>
          <w:bottom w:val="single" w:sz="8" w:space="4" w:color="4F81BD"/>
        </w:pBdr>
        <w:suppressAutoHyphens/>
        <w:spacing w:line="288" w:lineRule="auto"/>
        <w:rPr>
          <w:rFonts w:ascii="Times New Roman" w:hAnsi="Times New Roman" w:cs="Times New Roman"/>
          <w:b/>
          <w:bCs/>
          <w:color w:val="17365D"/>
          <w:spacing w:val="5"/>
          <w:kern w:val="2"/>
          <w:sz w:val="22"/>
          <w:szCs w:val="22"/>
        </w:rPr>
      </w:pPr>
      <w:bookmarkStart w:id="6" w:name="_Toc480284484"/>
      <w:r>
        <w:rPr>
          <w:rFonts w:ascii="Times New Roman" w:hAnsi="Times New Roman" w:cs="Times New Roman"/>
          <w:b/>
          <w:bCs/>
          <w:color w:val="17365D"/>
          <w:spacing w:val="5"/>
          <w:kern w:val="2"/>
          <w:sz w:val="22"/>
          <w:szCs w:val="22"/>
        </w:rPr>
        <w:t>7.  DEPOSITO TELEMATICO OFFERTA ECONOMICA</w:t>
      </w:r>
      <w:bookmarkEnd w:id="6"/>
      <w:r>
        <w:rPr>
          <w:rFonts w:ascii="Times New Roman" w:hAnsi="Times New Roman" w:cs="Times New Roman"/>
          <w:b/>
          <w:bCs/>
          <w:color w:val="17365D"/>
          <w:spacing w:val="5"/>
          <w:kern w:val="2"/>
          <w:sz w:val="22"/>
          <w:szCs w:val="22"/>
        </w:rPr>
        <w:t xml:space="preserve"> </w:t>
      </w:r>
    </w:p>
    <w:p w14:paraId="7278B11B" w14:textId="77777777" w:rsidR="002929CE" w:rsidRDefault="002929CE">
      <w:pPr>
        <w:spacing w:after="120" w:line="288" w:lineRule="auto"/>
        <w:ind w:left="40"/>
        <w:jc w:val="both"/>
        <w:rPr>
          <w:rFonts w:ascii="Times New Roman" w:hAnsi="Times New Roman" w:cs="Times New Roman"/>
        </w:rPr>
      </w:pPr>
      <w:r>
        <w:rPr>
          <w:rFonts w:ascii="Times New Roman" w:hAnsi="Times New Roman" w:cs="Times New Roman"/>
        </w:rPr>
        <w:t>Entro il termine di presentazione dell’offerta, l’Operatore concorrente deve depositare sul sistema (upload), collegandosi alla propria area riservata dell’Albo Fornitori della Scrivente Stazione Appaltante, nella sezione “</w:t>
      </w:r>
      <w:r>
        <w:rPr>
          <w:rFonts w:ascii="Times New Roman" w:hAnsi="Times New Roman" w:cs="Times New Roman"/>
          <w:b/>
          <w:bCs/>
        </w:rPr>
        <w:t>OFFERTA ECONOMICA</w:t>
      </w:r>
      <w:r>
        <w:rPr>
          <w:rFonts w:ascii="Times New Roman" w:hAnsi="Times New Roman" w:cs="Times New Roman"/>
        </w:rPr>
        <w:t>” presente all’interno della scheda di gara, la propria offerta economica.</w:t>
      </w:r>
    </w:p>
    <w:p w14:paraId="1B2F4BE7" w14:textId="77777777" w:rsidR="002929CE" w:rsidRDefault="002929CE">
      <w:pPr>
        <w:spacing w:line="288" w:lineRule="auto"/>
        <w:ind w:left="40"/>
        <w:jc w:val="both"/>
        <w:rPr>
          <w:rFonts w:ascii="Times New Roman" w:hAnsi="Times New Roman" w:cs="Times New Roman"/>
        </w:rPr>
      </w:pPr>
      <w:r>
        <w:rPr>
          <w:rFonts w:ascii="Times New Roman" w:hAnsi="Times New Roman" w:cs="Times New Roman"/>
        </w:rPr>
        <w:t>Le operazioni da effettuare sono indicate di seguito.</w:t>
      </w:r>
    </w:p>
    <w:p w14:paraId="007F9066" w14:textId="77777777" w:rsidR="002929CE" w:rsidRDefault="002929CE">
      <w:pPr>
        <w:tabs>
          <w:tab w:val="left" w:pos="426"/>
        </w:tabs>
        <w:spacing w:line="288" w:lineRule="auto"/>
        <w:ind w:left="40"/>
        <w:jc w:val="both"/>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t xml:space="preserve">Inserire nel form on line proposto dalla piattaforma: </w:t>
      </w:r>
    </w:p>
    <w:p w14:paraId="38D3445D" w14:textId="77777777" w:rsidR="002929CE" w:rsidRDefault="002929CE">
      <w:pPr>
        <w:tabs>
          <w:tab w:val="left" w:pos="709"/>
        </w:tabs>
        <w:spacing w:after="60" w:line="288" w:lineRule="auto"/>
        <w:ind w:left="425"/>
        <w:jc w:val="both"/>
        <w:rPr>
          <w:rFonts w:ascii="Times New Roman" w:hAnsi="Times New Roman" w:cs="Times New Roman"/>
          <w:b/>
          <w:bCs/>
          <w:u w:val="single"/>
        </w:rPr>
      </w:pPr>
      <w:r>
        <w:rPr>
          <w:rFonts w:ascii="Times New Roman" w:hAnsi="Times New Roman" w:cs="Times New Roman"/>
        </w:rPr>
        <w:t>a)</w:t>
      </w:r>
      <w:r>
        <w:rPr>
          <w:rFonts w:ascii="Times New Roman" w:hAnsi="Times New Roman" w:cs="Times New Roman"/>
        </w:rPr>
        <w:tab/>
        <w:t xml:space="preserve">all’interno della cella gialla posta sotto la colonna “Offerta” , </w:t>
      </w:r>
      <w:r>
        <w:rPr>
          <w:rFonts w:ascii="Times New Roman" w:hAnsi="Times New Roman" w:cs="Times New Roman"/>
          <w:b/>
          <w:bCs/>
          <w:u w:val="single"/>
        </w:rPr>
        <w:t>il ribasso percentuale offerto sull’importo a base d’asta per il lotto di partecipazione.</w:t>
      </w:r>
    </w:p>
    <w:p w14:paraId="1BF27D2E" w14:textId="77777777" w:rsidR="002929CE" w:rsidRDefault="002929CE">
      <w:pPr>
        <w:tabs>
          <w:tab w:val="left" w:pos="709"/>
        </w:tabs>
        <w:spacing w:after="60" w:line="288" w:lineRule="auto"/>
        <w:ind w:left="425"/>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all’interno della cella gialla posta sotto la colonna “Costi sicurezza”, la stima dei costi aziendali relativi alla salute ed alla sicurezza sui luoghi di lavoro di cui all’art. 95, comma 10 del Codice;</w:t>
      </w:r>
    </w:p>
    <w:p w14:paraId="40B90109" w14:textId="77777777" w:rsidR="002929CE" w:rsidRDefault="002929CE">
      <w:pPr>
        <w:tabs>
          <w:tab w:val="left" w:pos="709"/>
        </w:tabs>
        <w:spacing w:after="60" w:line="288" w:lineRule="auto"/>
        <w:ind w:left="425"/>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all’interno della cella gialla posta sotto la colonna “Costi manodopera”, la stima dei costi della manodopera, ai sensi dell’art. 95, comma 10 del Codice.</w:t>
      </w:r>
    </w:p>
    <w:p w14:paraId="1469A05F" w14:textId="77777777" w:rsidR="002929CE" w:rsidRDefault="002929CE">
      <w:pPr>
        <w:tabs>
          <w:tab w:val="left" w:pos="709"/>
        </w:tabs>
        <w:spacing w:after="60" w:line="288" w:lineRule="auto"/>
        <w:ind w:left="425"/>
        <w:jc w:val="both"/>
        <w:rPr>
          <w:rFonts w:ascii="Times New Roman" w:hAnsi="Times New Roman" w:cs="Times New Roman"/>
        </w:rPr>
      </w:pPr>
    </w:p>
    <w:p w14:paraId="333A17C8" w14:textId="77777777" w:rsidR="002929CE" w:rsidRDefault="002929CE">
      <w:pPr>
        <w:autoSpaceDE w:val="0"/>
        <w:ind w:left="426"/>
        <w:jc w:val="both"/>
        <w:rPr>
          <w:rFonts w:ascii="Times New Roman" w:hAnsi="Times New Roman" w:cs="Times New Roman"/>
        </w:rPr>
      </w:pPr>
      <w:r>
        <w:rPr>
          <w:rFonts w:ascii="Times New Roman" w:hAnsi="Times New Roman" w:cs="Times New Roman"/>
        </w:rPr>
        <w:t>Si precisa che:</w:t>
      </w:r>
    </w:p>
    <w:p w14:paraId="56AF2122" w14:textId="77777777" w:rsidR="002929CE" w:rsidRDefault="002929CE">
      <w:pPr>
        <w:autoSpaceDE w:val="0"/>
        <w:ind w:left="709" w:hanging="283"/>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le celle devono essere compilate inserendo il solo valore numerico (è vietato inserire ad es. i simboli % o € o -);</w:t>
      </w:r>
    </w:p>
    <w:p w14:paraId="1796E826" w14:textId="77777777" w:rsidR="002929CE" w:rsidRDefault="002929CE">
      <w:pPr>
        <w:autoSpaceDE w:val="0"/>
        <w:ind w:left="709" w:hanging="283"/>
        <w:jc w:val="both"/>
        <w:rPr>
          <w:rFonts w:ascii="Times New Roman" w:hAnsi="Times New Roman" w:cs="Times New Roman"/>
          <w:shd w:val="clear" w:color="auto" w:fill="FFFFFF"/>
        </w:rPr>
      </w:pPr>
      <w:r>
        <w:rPr>
          <w:rFonts w:ascii="Times New Roman" w:hAnsi="Times New Roman" w:cs="Times New Roman"/>
        </w:rPr>
        <w:t xml:space="preserve">- </w:t>
      </w:r>
      <w:r>
        <w:rPr>
          <w:rFonts w:ascii="Times New Roman" w:hAnsi="Times New Roman" w:cs="Times New Roman"/>
        </w:rPr>
        <w:tab/>
        <w:t xml:space="preserve">il numero massimo di cifre decimali da inserire per la formulazione dei valori offerti è </w:t>
      </w:r>
      <w:r>
        <w:rPr>
          <w:rFonts w:ascii="Times New Roman" w:hAnsi="Times New Roman" w:cs="Times New Roman"/>
          <w:highlight w:val="green"/>
          <w:shd w:val="clear" w:color="auto" w:fill="FFFFFF"/>
        </w:rPr>
        <w:t>tre</w:t>
      </w:r>
      <w:r>
        <w:rPr>
          <w:rFonts w:ascii="Times New Roman" w:hAnsi="Times New Roman" w:cs="Times New Roman"/>
          <w:highlight w:val="cyan"/>
          <w:shd w:val="clear" w:color="auto" w:fill="FFFFFF"/>
        </w:rPr>
        <w:t xml:space="preserve"> </w:t>
      </w:r>
      <w:r>
        <w:rPr>
          <w:rFonts w:ascii="Times New Roman" w:hAnsi="Times New Roman" w:cs="Times New Roman"/>
          <w:highlight w:val="green"/>
          <w:shd w:val="clear" w:color="auto" w:fill="FFFFFF"/>
        </w:rPr>
        <w:t>(3).</w:t>
      </w:r>
      <w:r>
        <w:rPr>
          <w:rFonts w:ascii="Times New Roman" w:hAnsi="Times New Roman" w:cs="Times New Roman"/>
          <w:shd w:val="clear" w:color="auto" w:fill="FFFFFF"/>
        </w:rPr>
        <w:t xml:space="preserve"> </w:t>
      </w:r>
      <w:r>
        <w:rPr>
          <w:rFonts w:ascii="Times New Roman" w:hAnsi="Times New Roman" w:cs="Times New Roman"/>
        </w:rPr>
        <w:t xml:space="preserve">Nel caso di valori offerti dal concorrente con più di </w:t>
      </w:r>
      <w:r>
        <w:rPr>
          <w:rFonts w:ascii="Times New Roman" w:hAnsi="Times New Roman" w:cs="Times New Roman"/>
          <w:highlight w:val="green"/>
          <w:shd w:val="clear" w:color="auto" w:fill="FFFFFF"/>
        </w:rPr>
        <w:t>tre (3)</w:t>
      </w:r>
      <w:r>
        <w:rPr>
          <w:rFonts w:ascii="Times New Roman" w:hAnsi="Times New Roman" w:cs="Times New Roman"/>
          <w:shd w:val="clear" w:color="auto" w:fill="FFFFFF"/>
        </w:rPr>
        <w:t xml:space="preserve"> </w:t>
      </w:r>
      <w:r>
        <w:rPr>
          <w:rFonts w:ascii="Times New Roman" w:hAnsi="Times New Roman" w:cs="Times New Roman"/>
        </w:rPr>
        <w:t xml:space="preserve">cifre decimali dopo la virgola, il Sistema procederà in automatico all’arrotondamento, ed in particolare la </w:t>
      </w:r>
      <w:r>
        <w:rPr>
          <w:rFonts w:ascii="Times New Roman" w:hAnsi="Times New Roman" w:cs="Times New Roman"/>
          <w:highlight w:val="green"/>
        </w:rPr>
        <w:t>terza</w:t>
      </w:r>
      <w:r>
        <w:rPr>
          <w:rFonts w:ascii="Times New Roman" w:hAnsi="Times New Roman" w:cs="Times New Roman"/>
        </w:rPr>
        <w:t xml:space="preserve"> cifra decimale verrà arrotondata all’unità superiore qualora la quarta cifra decimale sia pari o superiore a cinque</w:t>
      </w:r>
      <w:r>
        <w:rPr>
          <w:rFonts w:ascii="Times New Roman" w:hAnsi="Times New Roman" w:cs="Times New Roman"/>
          <w:shd w:val="clear" w:color="auto" w:fill="FFFFFF"/>
        </w:rPr>
        <w:t>;</w:t>
      </w:r>
    </w:p>
    <w:p w14:paraId="1354C8A2" w14:textId="77777777" w:rsidR="002929CE" w:rsidRDefault="002929CE">
      <w:pPr>
        <w:autoSpaceDE w:val="0"/>
        <w:ind w:left="709" w:hanging="283"/>
        <w:jc w:val="both"/>
        <w:rPr>
          <w:rFonts w:ascii="Times New Roman" w:hAnsi="Times New Roman" w:cs="Times New Roman"/>
        </w:rPr>
      </w:pPr>
      <w:r>
        <w:rPr>
          <w:rFonts w:ascii="Times New Roman" w:hAnsi="Times New Roman" w:cs="Times New Roman"/>
          <w:shd w:val="clear" w:color="auto" w:fill="FFFFFF"/>
        </w:rPr>
        <w:t xml:space="preserve">- </w:t>
      </w:r>
      <w:r>
        <w:rPr>
          <w:rFonts w:ascii="Times New Roman" w:hAnsi="Times New Roman" w:cs="Times New Roman"/>
          <w:shd w:val="clear" w:color="auto" w:fill="FFFFFF"/>
        </w:rPr>
        <w:tab/>
        <w:t>non è possibile inserire 0 (zero) come valore di offerta;</w:t>
      </w:r>
    </w:p>
    <w:p w14:paraId="36A1A5A0" w14:textId="77777777" w:rsidR="002929CE" w:rsidRDefault="002929CE">
      <w:pPr>
        <w:autoSpaceDE w:val="0"/>
        <w:ind w:left="709" w:hanging="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nella compilazione dell’offerta, si consiglia di porre attenzione al prezzo posto a base d’asta poiché l’inserimento di un importo superiore comporterà l’esclusione dalla graduatoria di gara dell’offerta non congrua.</w:t>
      </w:r>
    </w:p>
    <w:p w14:paraId="725BBC7F" w14:textId="77777777" w:rsidR="002929CE" w:rsidRDefault="002929CE">
      <w:pPr>
        <w:shd w:val="clear" w:color="auto" w:fill="FFFFFF"/>
        <w:autoSpaceDE w:val="0"/>
        <w:jc w:val="both"/>
        <w:rPr>
          <w:rFonts w:ascii="Times New Roman" w:hAnsi="Times New Roman" w:cs="Times New Roman"/>
          <w:b/>
          <w:bCs/>
          <w:sz w:val="22"/>
          <w:szCs w:val="22"/>
        </w:rPr>
      </w:pPr>
    </w:p>
    <w:p w14:paraId="445B3804" w14:textId="77777777" w:rsidR="002929CE" w:rsidRDefault="002929CE">
      <w:pPr>
        <w:numPr>
          <w:ilvl w:val="0"/>
          <w:numId w:val="6"/>
        </w:numPr>
        <w:shd w:val="clear" w:color="auto" w:fill="FFFFFF"/>
        <w:autoSpaceDE w:val="0"/>
        <w:jc w:val="both"/>
        <w:rPr>
          <w:rFonts w:ascii="Times New Roman" w:hAnsi="Times New Roman" w:cs="Times New Roman"/>
          <w:b/>
          <w:bCs/>
          <w:noProof/>
          <w:spacing w:val="5"/>
          <w:kern w:val="28"/>
        </w:rPr>
      </w:pPr>
      <w:r>
        <w:rPr>
          <w:rFonts w:ascii="Times New Roman" w:hAnsi="Times New Roman" w:cs="Times New Roman"/>
          <w:b/>
          <w:bCs/>
        </w:rPr>
        <w:t>Generare e scaricare il “Documento d’offerta generato” elaborato dal sistema, firmarlo digitalmente e</w:t>
      </w:r>
      <w:r>
        <w:rPr>
          <w:rFonts w:ascii="Times New Roman" w:hAnsi="Times New Roman" w:cs="Times New Roman"/>
          <w:b/>
          <w:bCs/>
          <w:noProof/>
          <w:spacing w:val="5"/>
          <w:kern w:val="28"/>
        </w:rPr>
        <w:t xml:space="preserve"> ricaricarlo in piattaforma utilizzando il pulsante di upload presente sulla stessa riga.</w:t>
      </w:r>
    </w:p>
    <w:p w14:paraId="7A80D03C" w14:textId="77777777" w:rsidR="002929CE" w:rsidRDefault="002929CE">
      <w:pPr>
        <w:tabs>
          <w:tab w:val="left" w:pos="426"/>
        </w:tabs>
        <w:spacing w:line="288" w:lineRule="auto"/>
        <w:jc w:val="both"/>
        <w:rPr>
          <w:rFonts w:ascii="Times New Roman" w:hAnsi="Times New Roman" w:cs="Times New Roman"/>
          <w:noProof/>
          <w:spacing w:val="5"/>
          <w:kern w:val="28"/>
        </w:rPr>
      </w:pPr>
    </w:p>
    <w:p w14:paraId="3AC18562" w14:textId="77777777" w:rsidR="002929CE" w:rsidRDefault="002929CE">
      <w:pPr>
        <w:tabs>
          <w:tab w:val="left" w:pos="426"/>
        </w:tabs>
        <w:spacing w:line="288" w:lineRule="auto"/>
        <w:jc w:val="both"/>
        <w:rPr>
          <w:rFonts w:ascii="Times New Roman" w:hAnsi="Times New Roman" w:cs="Times New Roman"/>
          <w:b/>
          <w:bCs/>
        </w:rPr>
      </w:pPr>
      <w:r>
        <w:rPr>
          <w:rFonts w:ascii="Times New Roman" w:hAnsi="Times New Roman" w:cs="Times New Roman"/>
          <w:b/>
          <w:bCs/>
          <w:sz w:val="22"/>
          <w:szCs w:val="22"/>
        </w:rPr>
        <w:t>3)</w:t>
      </w:r>
      <w:r>
        <w:rPr>
          <w:rFonts w:ascii="Times New Roman" w:hAnsi="Times New Roman" w:cs="Times New Roman"/>
          <w:b/>
          <w:bCs/>
          <w:sz w:val="22"/>
          <w:szCs w:val="22"/>
        </w:rPr>
        <w:tab/>
      </w:r>
      <w:r>
        <w:rPr>
          <w:rFonts w:ascii="Times New Roman" w:hAnsi="Times New Roman" w:cs="Times New Roman"/>
          <w:b/>
          <w:bCs/>
        </w:rPr>
        <w:t>Confermare l’offerta cliccando sul bottone “Conferma offerta” collocato a fine schermata.</w:t>
      </w:r>
    </w:p>
    <w:p w14:paraId="2D26D68C" w14:textId="77777777" w:rsidR="002929CE" w:rsidRDefault="002929CE">
      <w:pPr>
        <w:spacing w:after="60" w:line="288" w:lineRule="auto"/>
        <w:jc w:val="both"/>
        <w:rPr>
          <w:rFonts w:ascii="Times New Roman" w:hAnsi="Times New Roman" w:cs="Times New Roman"/>
          <w:b/>
          <w:bCs/>
          <w:spacing w:val="5"/>
          <w:kern w:val="2"/>
          <w:u w:val="single"/>
        </w:rPr>
      </w:pPr>
      <w:r>
        <w:rPr>
          <w:rFonts w:ascii="Times New Roman" w:hAnsi="Times New Roman" w:cs="Times New Roman"/>
          <w:b/>
          <w:bCs/>
          <w:spacing w:val="5"/>
          <w:kern w:val="2"/>
          <w:u w:val="single"/>
        </w:rPr>
        <w:t>N.B. L’operazione di cui al precedente punto 3 è indispensabile ai fini della validazione dell’offerta. In sua assenza, l’offerta economica risulterà non presentata.</w:t>
      </w:r>
    </w:p>
    <w:p w14:paraId="46017973" w14:textId="77777777" w:rsidR="002929CE" w:rsidRDefault="002929CE">
      <w:pPr>
        <w:spacing w:after="60" w:line="288" w:lineRule="auto"/>
        <w:jc w:val="both"/>
        <w:rPr>
          <w:rFonts w:ascii="Times New Roman" w:hAnsi="Times New Roman" w:cs="Times New Roman"/>
        </w:rPr>
      </w:pPr>
      <w:r>
        <w:rPr>
          <w:rFonts w:ascii="Times New Roman" w:hAnsi="Times New Roman" w:cs="Times New Roman"/>
        </w:rPr>
        <w:t>Al termine di tale processo il Sistema genererà una PEC di conferma salvataggio dell’offerta economica.</w:t>
      </w:r>
    </w:p>
    <w:p w14:paraId="419CFA48" w14:textId="77777777" w:rsidR="002929CE" w:rsidRDefault="002929CE">
      <w:pPr>
        <w:spacing w:line="288" w:lineRule="auto"/>
        <w:jc w:val="both"/>
        <w:rPr>
          <w:rFonts w:ascii="Times New Roman" w:hAnsi="Times New Roman" w:cs="Times New Roman"/>
          <w:b/>
          <w:bCs/>
          <w:spacing w:val="5"/>
          <w:kern w:val="2"/>
          <w:u w:val="single"/>
        </w:rPr>
      </w:pPr>
      <w:r>
        <w:rPr>
          <w:rFonts w:ascii="Times New Roman" w:hAnsi="Times New Roman" w:cs="Times New Roman"/>
          <w:b/>
          <w:bCs/>
          <w:spacing w:val="5"/>
          <w:kern w:val="2"/>
          <w:u w:val="single"/>
        </w:rPr>
        <w:t>Ogni modifica apportata alla propria offerta economica, successiva alla generazione e all’inserimento del file creato in automatico dal sistema, firmato digitalmente, comporta la cancellazione di quest’ultimo dalla pagina e la necessità, da parte del concorrente, di rigenerare il file pdf, ricaricarlo e riconfermare l’offerta cliccando nuovamente sul pulsante “Conferma offerta”.</w:t>
      </w:r>
    </w:p>
    <w:p w14:paraId="3E3A7D44" w14:textId="77777777" w:rsidR="002929CE" w:rsidRDefault="002929CE">
      <w:pPr>
        <w:spacing w:after="120" w:line="288" w:lineRule="auto"/>
        <w:jc w:val="both"/>
        <w:rPr>
          <w:rFonts w:ascii="Times New Roman" w:hAnsi="Times New Roman" w:cs="Times New Roman"/>
          <w:b/>
          <w:bCs/>
          <w:spacing w:val="5"/>
          <w:kern w:val="2"/>
          <w:u w:val="single"/>
        </w:rPr>
      </w:pPr>
      <w:r>
        <w:rPr>
          <w:rFonts w:ascii="Times New Roman" w:hAnsi="Times New Roman" w:cs="Times New Roman"/>
          <w:b/>
          <w:bCs/>
          <w:spacing w:val="5"/>
          <w:kern w:val="2"/>
          <w:u w:val="single"/>
        </w:rPr>
        <w:t>Nel caso in cui si renda necessario apportare modifiche alla propria offerta economica, successivamente alla generazione e all’inserimento del file creato in automatico dal Sistema, occorrerà ripetere i passaggi sopra descritti dal n. 1 al n. 3.</w:t>
      </w:r>
    </w:p>
    <w:p w14:paraId="64E45CC3" w14:textId="77777777" w:rsidR="002929CE" w:rsidRDefault="002929CE">
      <w:pPr>
        <w:autoSpaceDE w:val="0"/>
        <w:jc w:val="both"/>
        <w:rPr>
          <w:rFonts w:ascii="Times New Roman" w:hAnsi="Times New Roman" w:cs="Times New Roman"/>
        </w:rPr>
      </w:pPr>
      <w:r>
        <w:rPr>
          <w:rFonts w:ascii="Times New Roman" w:hAnsi="Times New Roman" w:cs="Times New Roman"/>
        </w:rPr>
        <w:t>In caso di partecipazione in Raggruppamento Temporaneo di Imprese e/o Consorzio:</w:t>
      </w:r>
    </w:p>
    <w:p w14:paraId="27C7947C" w14:textId="77777777" w:rsidR="002929CE" w:rsidRDefault="002929CE">
      <w:pPr>
        <w:autoSpaceDE w:val="0"/>
        <w:jc w:val="both"/>
        <w:rPr>
          <w:rFonts w:ascii="Times New Roman" w:hAnsi="Times New Roman" w:cs="Times New Roman"/>
        </w:rPr>
      </w:pPr>
      <w:r>
        <w:rPr>
          <w:rFonts w:ascii="Times New Roman" w:hAnsi="Times New Roman" w:cs="Times New Roman"/>
        </w:rPr>
        <w:t>- costituendo: la documentazione economica dovrà essere sottoscritta, con apposizione della firma digitale, sia dal legale rappresentante/procuratore della/e mandante/i sia dal legale rappresentante/procuratore della mandataria. L'impresa designata quale futura mandataria/capogruppo provvederà a caricare la documentazione a sistema;</w:t>
      </w:r>
    </w:p>
    <w:p w14:paraId="2E982540" w14:textId="77777777" w:rsidR="002929CE" w:rsidRDefault="002929CE">
      <w:pPr>
        <w:autoSpaceDE w:val="0"/>
        <w:jc w:val="both"/>
        <w:rPr>
          <w:rFonts w:ascii="Times New Roman" w:hAnsi="Times New Roman" w:cs="Times New Roman"/>
        </w:rPr>
      </w:pPr>
      <w:r>
        <w:rPr>
          <w:rFonts w:ascii="Times New Roman" w:hAnsi="Times New Roman" w:cs="Times New Roman"/>
        </w:rPr>
        <w:t>- costituito: la documentazione economica dovrà essere sottoscritta, con apposizione della firma digitale, dal solo legale rappresentante/procuratore dell’impresa mandataria, il quale provvederà anche a caricarla a sistema.</w:t>
      </w:r>
    </w:p>
    <w:p w14:paraId="1DD9D7AD" w14:textId="77777777" w:rsidR="002929CE" w:rsidRDefault="002929CE">
      <w:pPr>
        <w:spacing w:after="120"/>
        <w:jc w:val="both"/>
        <w:rPr>
          <w:rFonts w:ascii="Times New Roman" w:hAnsi="Times New Roman" w:cs="Times New Roman"/>
          <w:u w:val="single"/>
        </w:rPr>
      </w:pPr>
    </w:p>
    <w:p w14:paraId="4933D001" w14:textId="77777777" w:rsidR="002929CE" w:rsidRDefault="002929CE">
      <w:pPr>
        <w:autoSpaceDE w:val="0"/>
        <w:jc w:val="both"/>
        <w:rPr>
          <w:rFonts w:ascii="Times New Roman" w:hAnsi="Times New Roman" w:cs="Times New Roman"/>
        </w:rPr>
      </w:pPr>
      <w:r>
        <w:rPr>
          <w:rFonts w:ascii="Times New Roman" w:hAnsi="Times New Roman" w:cs="Times New Roman"/>
        </w:rPr>
        <w:t>Per ogni informazione aggiuntiva si rimanda a quanto indicato all’interno del Disciplinare di gara.</w:t>
      </w:r>
    </w:p>
    <w:p w14:paraId="63BF8D21" w14:textId="7BAC85D3" w:rsidR="002929CE" w:rsidRDefault="002929CE">
      <w:pPr>
        <w:autoSpaceDE w:val="0"/>
        <w:jc w:val="both"/>
        <w:rPr>
          <w:rFonts w:ascii="Times New Roman" w:hAnsi="Times New Roman" w:cs="Times New Roman"/>
          <w:sz w:val="22"/>
          <w:szCs w:val="22"/>
        </w:rPr>
      </w:pPr>
    </w:p>
    <w:p w14:paraId="2496F9D2" w14:textId="4EFAC508" w:rsidR="002856A6" w:rsidRDefault="002856A6">
      <w:pPr>
        <w:autoSpaceDE w:val="0"/>
        <w:jc w:val="both"/>
        <w:rPr>
          <w:rFonts w:ascii="Times New Roman" w:hAnsi="Times New Roman" w:cs="Times New Roman"/>
          <w:sz w:val="22"/>
          <w:szCs w:val="22"/>
        </w:rPr>
      </w:pPr>
    </w:p>
    <w:p w14:paraId="05659249" w14:textId="77777777" w:rsidR="002856A6" w:rsidRDefault="002856A6">
      <w:pPr>
        <w:autoSpaceDE w:val="0"/>
        <w:jc w:val="both"/>
        <w:rPr>
          <w:rFonts w:ascii="Times New Roman" w:hAnsi="Times New Roman" w:cs="Times New Roman"/>
          <w:sz w:val="22"/>
          <w:szCs w:val="22"/>
        </w:rPr>
      </w:pPr>
    </w:p>
    <w:p w14:paraId="469611DD" w14:textId="77777777" w:rsidR="002929CE" w:rsidRDefault="002929CE">
      <w:pPr>
        <w:pBdr>
          <w:top w:val="single" w:sz="8" w:space="1" w:color="4F81BD"/>
          <w:bottom w:val="single" w:sz="8" w:space="4" w:color="4F81BD"/>
        </w:pBdr>
        <w:suppressAutoHyphens/>
        <w:spacing w:line="288" w:lineRule="auto"/>
        <w:rPr>
          <w:rFonts w:ascii="Times New Roman" w:hAnsi="Times New Roman" w:cs="Times New Roman"/>
          <w:b/>
          <w:bCs/>
          <w:color w:val="17365D"/>
          <w:spacing w:val="5"/>
          <w:kern w:val="2"/>
          <w:sz w:val="22"/>
          <w:szCs w:val="22"/>
        </w:rPr>
      </w:pPr>
      <w:r>
        <w:rPr>
          <w:rFonts w:ascii="Times New Roman" w:hAnsi="Times New Roman" w:cs="Times New Roman"/>
          <w:b/>
          <w:bCs/>
          <w:color w:val="17365D"/>
          <w:spacing w:val="5"/>
          <w:kern w:val="2"/>
          <w:sz w:val="22"/>
          <w:szCs w:val="22"/>
        </w:rPr>
        <w:t>8.  RICHIESTA DI CHIARIMENTI</w:t>
      </w:r>
    </w:p>
    <w:p w14:paraId="06383430" w14:textId="77777777" w:rsidR="002929CE" w:rsidRDefault="002929CE">
      <w:pPr>
        <w:spacing w:line="288" w:lineRule="auto"/>
        <w:jc w:val="both"/>
        <w:rPr>
          <w:rFonts w:ascii="Times New Roman" w:hAnsi="Times New Roman" w:cs="Times New Roman"/>
        </w:rPr>
      </w:pPr>
      <w:r>
        <w:rPr>
          <w:rFonts w:ascii="Times New Roman" w:hAnsi="Times New Roman" w:cs="Times New Roman"/>
        </w:rPr>
        <w:lastRenderedPageBreak/>
        <w:t>Per qualsiasi chiarimento circa le modalità di esecuzione di quanto richiesto o per eventuali delucidazioni, l’operatore economico dovrà accedere all’apposita sezione “Chiarimenti” dedicata per la specifica scheda di gara nel portale Net4market.</w:t>
      </w:r>
    </w:p>
    <w:p w14:paraId="3536D44E" w14:textId="77777777" w:rsidR="002929CE" w:rsidRDefault="002929CE">
      <w:pPr>
        <w:spacing w:line="288" w:lineRule="auto"/>
        <w:jc w:val="both"/>
        <w:rPr>
          <w:rFonts w:ascii="Times New Roman" w:hAnsi="Times New Roman" w:cs="Times New Roman"/>
        </w:rPr>
      </w:pPr>
      <w:r>
        <w:rPr>
          <w:rFonts w:ascii="Times New Roman" w:hAnsi="Times New Roman" w:cs="Times New Roman"/>
        </w:rPr>
        <w:t>Le richieste di chiarimento dovranno essere inoltrate, solo ed esclusivamente, attraverso gli strumenti a disposizione in tale spazio dedicato, entr</w:t>
      </w:r>
      <w:r>
        <w:rPr>
          <w:rFonts w:ascii="Times New Roman" w:hAnsi="Times New Roman" w:cs="Times New Roman"/>
          <w:shd w:val="clear" w:color="auto" w:fill="FFFFFF"/>
        </w:rPr>
        <w:t>o il termine specificato nel Disciplinare di gara.</w:t>
      </w:r>
    </w:p>
    <w:p w14:paraId="137B7706" w14:textId="77777777" w:rsidR="002929CE" w:rsidRDefault="002929CE">
      <w:pPr>
        <w:spacing w:line="288" w:lineRule="auto"/>
        <w:jc w:val="both"/>
        <w:rPr>
          <w:rFonts w:ascii="Times New Roman" w:hAnsi="Times New Roman" w:cs="Times New Roman"/>
        </w:rPr>
      </w:pPr>
      <w:r>
        <w:rPr>
          <w:rFonts w:ascii="Times New Roman" w:hAnsi="Times New Roman" w:cs="Times New Roman"/>
        </w:rPr>
        <w:t>Gli operatori economici dovranno prendere visione delle risposte alle richieste di chiarimento nel portale Net4market nella predetta sezione “Chiarimenti”.</w:t>
      </w:r>
    </w:p>
    <w:p w14:paraId="0291EDFC" w14:textId="77777777" w:rsidR="002929CE" w:rsidRDefault="002929CE">
      <w:pPr>
        <w:spacing w:after="120" w:line="288" w:lineRule="auto"/>
        <w:jc w:val="both"/>
        <w:rPr>
          <w:rFonts w:ascii="Times New Roman" w:hAnsi="Times New Roman" w:cs="Times New Roman"/>
        </w:rPr>
      </w:pPr>
      <w:r>
        <w:rPr>
          <w:rFonts w:ascii="Times New Roman" w:hAnsi="Times New Roman" w:cs="Times New Roman"/>
        </w:rPr>
        <w:t>Le comunicazioni individuali ai concorrenti, quando necessarie, saranno trasmesse ai fax o agli indirizzi di posta elettronica, se certificata, indicati in istanza di ammissione.</w:t>
      </w:r>
    </w:p>
    <w:p w14:paraId="336396FE" w14:textId="77777777" w:rsidR="002929CE" w:rsidRDefault="002929CE">
      <w:pPr>
        <w:spacing w:after="240" w:line="288" w:lineRule="auto"/>
        <w:jc w:val="both"/>
        <w:rPr>
          <w:rFonts w:ascii="Times New Roman" w:hAnsi="Times New Roman" w:cs="Times New Roman"/>
          <w:shd w:val="clear" w:color="auto" w:fill="FFFFFF"/>
        </w:rPr>
      </w:pPr>
      <w:bookmarkStart w:id="7" w:name="__DdeLink__456_2169777761"/>
      <w:r>
        <w:rPr>
          <w:rFonts w:ascii="Times New Roman" w:hAnsi="Times New Roman" w:cs="Times New Roman"/>
          <w:shd w:val="clear" w:color="auto" w:fill="FFFFFF"/>
        </w:rPr>
        <w:t>N.B. la stazione appaltante utilizzerà – per l’invio delle comunicazioni dalla piattaforma - l’indirizzo di posta elettronica certificata inserito in sede di registrazione alla piattaforma telematica della stazione appaltante. Si consiglia perciò di verificare la correttezza dell’indirizzo mail di posta certificata inserito nell’apposito campo.</w:t>
      </w:r>
      <w:bookmarkEnd w:id="7"/>
    </w:p>
    <w:p w14:paraId="0EA45BD4" w14:textId="77777777" w:rsidR="002929CE" w:rsidRDefault="002929CE">
      <w:pPr>
        <w:spacing w:after="240" w:line="288" w:lineRule="auto"/>
        <w:jc w:val="both"/>
        <w:rPr>
          <w:rFonts w:ascii="Times New Roman" w:hAnsi="Times New Roman" w:cs="Times New Roman"/>
        </w:rPr>
      </w:pPr>
      <w:bookmarkStart w:id="8" w:name="_Hlk47620154"/>
    </w:p>
    <w:p w14:paraId="52639E6B" w14:textId="77777777" w:rsidR="002929CE" w:rsidRDefault="002929CE">
      <w:pPr>
        <w:pBdr>
          <w:top w:val="single" w:sz="8" w:space="1" w:color="4F81BD"/>
          <w:bottom w:val="single" w:sz="8" w:space="4" w:color="4F81BD"/>
        </w:pBdr>
        <w:suppressAutoHyphens/>
        <w:spacing w:line="288" w:lineRule="auto"/>
        <w:rPr>
          <w:rFonts w:ascii="Times New Roman" w:hAnsi="Times New Roman" w:cs="Times New Roman"/>
          <w:b/>
          <w:bCs/>
          <w:sz w:val="22"/>
          <w:szCs w:val="22"/>
        </w:rPr>
      </w:pPr>
      <w:bookmarkStart w:id="9" w:name="_Toc480284487"/>
      <w:r>
        <w:rPr>
          <w:rFonts w:ascii="Times New Roman" w:hAnsi="Times New Roman" w:cs="Times New Roman"/>
          <w:b/>
          <w:bCs/>
          <w:color w:val="17365D"/>
          <w:spacing w:val="5"/>
          <w:kern w:val="2"/>
          <w:sz w:val="22"/>
          <w:szCs w:val="22"/>
        </w:rPr>
        <w:t>9.  MODALITÀ DI SOSPENSIONE O ANNULLAMENTO</w:t>
      </w:r>
      <w:bookmarkEnd w:id="9"/>
    </w:p>
    <w:p w14:paraId="52C156DF" w14:textId="77777777" w:rsidR="002929CE" w:rsidRDefault="002929CE">
      <w:pPr>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In caso di malfunzionamento o difetto degli strumenti hardware, software </w:t>
      </w:r>
      <w:bookmarkEnd w:id="8"/>
      <w:r>
        <w:rPr>
          <w:rFonts w:ascii="Times New Roman" w:hAnsi="Times New Roman" w:cs="Times New Roman"/>
          <w:sz w:val="22"/>
          <w:szCs w:val="22"/>
        </w:rPr>
        <w:t>e dei servizi telematici utilizzati dalla Stazione Appaltante</w:t>
      </w:r>
      <w:r>
        <w:rPr>
          <w:rFonts w:ascii="Times New Roman" w:hAnsi="Times New Roman" w:cs="Times New Roman"/>
          <w:sz w:val="22"/>
          <w:szCs w:val="22"/>
          <w:shd w:val="clear" w:color="auto" w:fill="FFFFFF"/>
        </w:rPr>
        <w:t xml:space="preserve"> e dal Gestore</w:t>
      </w:r>
      <w:r>
        <w:rPr>
          <w:rFonts w:ascii="Times New Roman" w:hAnsi="Times New Roman" w:cs="Times New Roman"/>
          <w:sz w:val="22"/>
          <w:szCs w:val="22"/>
        </w:rPr>
        <w:t xml:space="preserve"> per la gara, con conseguente accertamento di anomalie nella procedura, la gara potrà essere sospesa e/o annullata.</w:t>
      </w:r>
    </w:p>
    <w:p w14:paraId="5E2E8758" w14:textId="77777777" w:rsidR="002929CE" w:rsidRDefault="002929CE">
      <w:pPr>
        <w:spacing w:line="288" w:lineRule="auto"/>
        <w:jc w:val="both"/>
        <w:rPr>
          <w:rFonts w:ascii="Times New Roman" w:hAnsi="Times New Roman" w:cs="Times New Roman"/>
          <w:sz w:val="22"/>
          <w:szCs w:val="22"/>
        </w:rPr>
      </w:pPr>
      <w:r>
        <w:rPr>
          <w:rFonts w:ascii="Times New Roman" w:hAnsi="Times New Roman" w:cs="Times New Roman"/>
          <w:sz w:val="22"/>
          <w:szCs w:val="22"/>
        </w:rPr>
        <w:t>La sospensione e l’annullamento sono esclusi nel caso di malfunzionamento degli strumenti utilizzati dai singoli concorrenti.</w:t>
      </w:r>
    </w:p>
    <w:p w14:paraId="3A0B2F1C" w14:textId="2ACECF98" w:rsidR="002929CE" w:rsidRDefault="002929CE">
      <w:pPr>
        <w:spacing w:after="240" w:line="288" w:lineRule="auto"/>
        <w:jc w:val="both"/>
        <w:rPr>
          <w:rFonts w:ascii="Times New Roman" w:hAnsi="Times New Roman" w:cs="Times New Roman"/>
          <w:sz w:val="22"/>
          <w:szCs w:val="22"/>
        </w:rPr>
      </w:pPr>
      <w:r>
        <w:rPr>
          <w:rFonts w:ascii="Times New Roman" w:hAnsi="Times New Roman" w:cs="Times New Roman"/>
          <w:sz w:val="22"/>
          <w:szCs w:val="22"/>
        </w:rPr>
        <w:t xml:space="preserve">Per problemi tecnici si consiglia di contattare direttamente il Gestore del Sistema via mail, all’indirizzo </w:t>
      </w:r>
      <w:hyperlink r:id="rId9">
        <w:r>
          <w:rPr>
            <w:rFonts w:ascii="Times New Roman" w:hAnsi="Times New Roman" w:cs="Times New Roman"/>
            <w:color w:val="0000FF"/>
            <w:sz w:val="22"/>
            <w:szCs w:val="22"/>
            <w:u w:val="single"/>
          </w:rPr>
          <w:t>imprese@net4market.com</w:t>
        </w:r>
      </w:hyperlink>
      <w:r>
        <w:rPr>
          <w:rFonts w:ascii="Times New Roman" w:hAnsi="Times New Roman" w:cs="Times New Roman"/>
          <w:sz w:val="22"/>
          <w:szCs w:val="22"/>
        </w:rPr>
        <w:t xml:space="preserve"> oppure al 0372/080708.</w:t>
      </w:r>
    </w:p>
    <w:p w14:paraId="3168FCB8" w14:textId="77777777" w:rsidR="002856A6" w:rsidRDefault="002856A6" w:rsidP="002856A6">
      <w:pPr>
        <w:spacing w:after="240" w:line="288" w:lineRule="auto"/>
        <w:jc w:val="both"/>
        <w:rPr>
          <w:rFonts w:ascii="Times New Roman" w:hAnsi="Times New Roman" w:cs="Times New Roman"/>
        </w:rPr>
      </w:pPr>
    </w:p>
    <w:p w14:paraId="23B3F982" w14:textId="744F8694" w:rsidR="002856A6" w:rsidRDefault="00E62037" w:rsidP="002856A6">
      <w:pPr>
        <w:pBdr>
          <w:top w:val="single" w:sz="8" w:space="1" w:color="4F81BD"/>
          <w:bottom w:val="single" w:sz="8" w:space="4" w:color="4F81BD"/>
        </w:pBdr>
        <w:suppressAutoHyphens/>
        <w:spacing w:line="288" w:lineRule="auto"/>
        <w:rPr>
          <w:rFonts w:ascii="Times New Roman" w:hAnsi="Times New Roman" w:cs="Times New Roman"/>
          <w:b/>
          <w:bCs/>
          <w:sz w:val="22"/>
          <w:szCs w:val="22"/>
        </w:rPr>
      </w:pPr>
      <w:r>
        <w:rPr>
          <w:rFonts w:ascii="Times New Roman" w:hAnsi="Times New Roman" w:cs="Times New Roman"/>
          <w:b/>
          <w:bCs/>
          <w:color w:val="17365D"/>
          <w:spacing w:val="5"/>
          <w:kern w:val="2"/>
          <w:sz w:val="22"/>
          <w:szCs w:val="22"/>
        </w:rPr>
        <w:t>10</w:t>
      </w:r>
      <w:r w:rsidR="002856A6">
        <w:rPr>
          <w:rFonts w:ascii="Times New Roman" w:hAnsi="Times New Roman" w:cs="Times New Roman"/>
          <w:b/>
          <w:bCs/>
          <w:color w:val="17365D"/>
          <w:spacing w:val="5"/>
          <w:kern w:val="2"/>
          <w:sz w:val="22"/>
          <w:szCs w:val="22"/>
        </w:rPr>
        <w:t>.  DEPOSITO TELEMATICO DELLA DOCUMENTAZIONE PER SOCCORSO ISTRUTTORIO</w:t>
      </w:r>
    </w:p>
    <w:p w14:paraId="7C3044C1" w14:textId="77777777"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sz w:val="22"/>
          <w:szCs w:val="22"/>
        </w:rPr>
        <w:t xml:space="preserve">In caso di gestione sulla piattaforma del soccorso istruttorio le sole ditte concorrenti ammesse con riserva (appositamente notificate tramite pec) dovranno caricare sul sistema nell’apposito spazio denominato “Doc. gara – Soccorso Istruttorio”, presente all'interno della scheda di gara, la documentazione che sarà all’uopo richiesta con comunicazione specifica. </w:t>
      </w:r>
    </w:p>
    <w:p w14:paraId="62CAAC14" w14:textId="7C327584"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b/>
          <w:bCs/>
          <w:sz w:val="22"/>
          <w:szCs w:val="22"/>
        </w:rPr>
        <w:t xml:space="preserve">Tutti i file della documentazione richiesta dovranno essere contenuti in una cartella .zip e ciascuno di essi dovrà avere formato .pdf. La cartella .zip dovrà essere firmata digitalmente </w:t>
      </w:r>
      <w:r>
        <w:rPr>
          <w:rFonts w:ascii="Times New Roman" w:hAnsi="Times New Roman" w:cs="Times New Roman"/>
          <w:b/>
          <w:bCs/>
          <w:sz w:val="22"/>
          <w:szCs w:val="22"/>
        </w:rPr>
        <w:t xml:space="preserve">e </w:t>
      </w:r>
      <w:r w:rsidRPr="002856A6">
        <w:rPr>
          <w:rFonts w:ascii="Times New Roman" w:hAnsi="Times New Roman" w:cs="Times New Roman"/>
          <w:b/>
          <w:bCs/>
          <w:sz w:val="22"/>
          <w:szCs w:val="22"/>
        </w:rPr>
        <w:t>potrà avere una dimensione massima di 100 MB. L’ulteriore estensione della cartella.zip firmata digitalmente dovrà essere obbligatoriamente .p7m</w:t>
      </w:r>
      <w:r w:rsidRPr="002856A6">
        <w:rPr>
          <w:rFonts w:ascii="Times New Roman" w:hAnsi="Times New Roman" w:cs="Times New Roman"/>
          <w:sz w:val="22"/>
          <w:szCs w:val="22"/>
        </w:rPr>
        <w:t xml:space="preserve">. </w:t>
      </w:r>
    </w:p>
    <w:p w14:paraId="143860CC" w14:textId="77777777"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sz w:val="22"/>
          <w:szCs w:val="22"/>
        </w:rPr>
        <w:t xml:space="preserve">La firma digitale dovrà essere necessariamente apposta sulla cartella .zip entro il termine ultimo di invio della documentazione richiesta, così come stabilito nella comunicazione. </w:t>
      </w:r>
    </w:p>
    <w:p w14:paraId="05F1D505" w14:textId="77777777"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sz w:val="22"/>
          <w:szCs w:val="22"/>
        </w:rPr>
        <w:t xml:space="preserve">Al termine di tale processo il sistema genererà una PEC di avvenuto esito positivo di acquisizione. </w:t>
      </w:r>
    </w:p>
    <w:p w14:paraId="2985DCC3" w14:textId="77777777"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sz w:val="22"/>
          <w:szCs w:val="22"/>
        </w:rPr>
        <w:t xml:space="preserve">In caso di partecipazione in Raggruppamento Temporaneo di Imprese e/o Consorzio, GEIE e/o Reti d’imprese: </w:t>
      </w:r>
    </w:p>
    <w:p w14:paraId="0F72E44F" w14:textId="77777777"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i/>
          <w:iCs/>
          <w:sz w:val="22"/>
          <w:szCs w:val="22"/>
        </w:rPr>
        <w:lastRenderedPageBreak/>
        <w:t>- costituendo</w:t>
      </w:r>
      <w:r w:rsidRPr="002856A6">
        <w:rPr>
          <w:rFonts w:ascii="Times New Roman" w:hAnsi="Times New Roman" w:cs="Times New Roman"/>
          <w:sz w:val="22"/>
          <w:szCs w:val="22"/>
        </w:rPr>
        <w:t xml:space="preserve">: la cartella .zip contenente la documentazione di soccorso istruttorio dovrà essere sottoscritta (per quanto di propria competenza), con apposizione della firma digitale, sia dal legale rappresentante/procuratore della/e mandante/i sia dal legale rappresentante/procuratore della mandataria. L'impresa designata quale futura mandataria provvederà a caricare la cartella .zip a sistema; </w:t>
      </w:r>
    </w:p>
    <w:p w14:paraId="45AD5868" w14:textId="77777777" w:rsidR="002856A6" w:rsidRP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sz w:val="22"/>
          <w:szCs w:val="22"/>
        </w:rPr>
        <w:t xml:space="preserve">- </w:t>
      </w:r>
      <w:r w:rsidRPr="002856A6">
        <w:rPr>
          <w:rFonts w:ascii="Times New Roman" w:hAnsi="Times New Roman" w:cs="Times New Roman"/>
          <w:i/>
          <w:iCs/>
          <w:sz w:val="22"/>
          <w:szCs w:val="22"/>
        </w:rPr>
        <w:t>costituito</w:t>
      </w:r>
      <w:r w:rsidRPr="002856A6">
        <w:rPr>
          <w:rFonts w:ascii="Times New Roman" w:hAnsi="Times New Roman" w:cs="Times New Roman"/>
          <w:sz w:val="22"/>
          <w:szCs w:val="22"/>
        </w:rPr>
        <w:t xml:space="preserve">: la cartella .zip contenente la documentazione di soccorso istruttorio dovrà essere sottoscritta, con apposizione della firma digitale, dal solo legale rappresentante/procuratore dell’impresa mandataria, il quale provvederà a caricarla a sistema. (In tal caso il contenuto della cartella, per quanto di propria competenza, dovrà essere firmato digitalmente dal legale rappresentante/procuratore dell’impresa mandataria e/o dal soggetto – legale rappresentante/procuratore dell’impresa mandante - che rilascia il documento). </w:t>
      </w:r>
    </w:p>
    <w:p w14:paraId="186AC906" w14:textId="26255FFB" w:rsidR="002856A6" w:rsidRDefault="002856A6" w:rsidP="002856A6">
      <w:pPr>
        <w:spacing w:after="240" w:line="288" w:lineRule="auto"/>
        <w:jc w:val="both"/>
        <w:rPr>
          <w:rFonts w:ascii="Times New Roman" w:hAnsi="Times New Roman" w:cs="Times New Roman"/>
          <w:sz w:val="22"/>
          <w:szCs w:val="22"/>
        </w:rPr>
      </w:pPr>
      <w:r w:rsidRPr="002856A6">
        <w:rPr>
          <w:rFonts w:ascii="Times New Roman" w:hAnsi="Times New Roman" w:cs="Times New Roman"/>
          <w:sz w:val="22"/>
          <w:szCs w:val="22"/>
        </w:rPr>
        <w:t>Per ogni informazione aggiuntiva si rimanda a quanto indicato all’interno del Bando di gara.</w:t>
      </w:r>
    </w:p>
    <w:sectPr w:rsidR="002856A6" w:rsidSect="002929CE">
      <w:pgSz w:w="11906" w:h="16838"/>
      <w:pgMar w:top="1701" w:right="1134" w:bottom="1134" w:left="1134" w:header="0" w:footer="0" w:gutter="0"/>
      <w:cols w:space="720"/>
      <w:formProt w:val="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b/>
        <w:bCs/>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b/>
        <w:bCs/>
      </w:rPr>
    </w:lvl>
  </w:abstractNum>
  <w:abstractNum w:abstractNumId="2" w15:restartNumberingAfterBreak="0">
    <w:nsid w:val="0C40221A"/>
    <w:multiLevelType w:val="hybridMultilevel"/>
    <w:tmpl w:val="58AC27B2"/>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3B086C08"/>
    <w:multiLevelType w:val="multilevel"/>
    <w:tmpl w:val="97C0146C"/>
    <w:lvl w:ilvl="0">
      <w:start w:val="1"/>
      <w:numFmt w:val="bullet"/>
      <w:lvlText w:val=""/>
      <w:lvlJc w:val="left"/>
      <w:pPr>
        <w:ind w:left="360" w:hanging="360"/>
      </w:pPr>
      <w:rPr>
        <w:rFonts w:ascii="Wingdings" w:hAnsi="Wingdings" w:cs="Wingdings"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D7A4353"/>
    <w:multiLevelType w:val="hybridMultilevel"/>
    <w:tmpl w:val="ABD82F28"/>
    <w:lvl w:ilvl="0" w:tplc="0410000F">
      <w:start w:val="1"/>
      <w:numFmt w:val="decimal"/>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41D84F1E"/>
    <w:multiLevelType w:val="hybridMultilevel"/>
    <w:tmpl w:val="4978D556"/>
    <w:lvl w:ilvl="0" w:tplc="3C2CCA94">
      <w:start w:val="1"/>
      <w:numFmt w:val="lowerLetter"/>
      <w:lvlText w:val="%1)"/>
      <w:lvlJc w:val="left"/>
      <w:pPr>
        <w:ind w:left="862" w:hanging="360"/>
      </w:pPr>
      <w:rPr>
        <w:rFonts w:ascii="Times New Roman" w:eastAsia="Times New Roman" w:hAnsi="Times New Roman" w:hint="default"/>
        <w:sz w:val="22"/>
        <w:szCs w:val="22"/>
      </w:rPr>
    </w:lvl>
    <w:lvl w:ilvl="1" w:tplc="04100019">
      <w:start w:val="1"/>
      <w:numFmt w:val="lowerLetter"/>
      <w:lvlText w:val="%2."/>
      <w:lvlJc w:val="left"/>
      <w:pPr>
        <w:ind w:left="1582" w:hanging="360"/>
      </w:pPr>
      <w:rPr>
        <w:rFonts w:ascii="Times New Roman" w:hAnsi="Times New Roman" w:cs="Times New Roman"/>
      </w:rPr>
    </w:lvl>
    <w:lvl w:ilvl="2" w:tplc="0410001B">
      <w:start w:val="1"/>
      <w:numFmt w:val="lowerRoman"/>
      <w:lvlText w:val="%3."/>
      <w:lvlJc w:val="right"/>
      <w:pPr>
        <w:ind w:left="2302" w:hanging="180"/>
      </w:pPr>
      <w:rPr>
        <w:rFonts w:ascii="Times New Roman" w:hAnsi="Times New Roman" w:cs="Times New Roman"/>
      </w:rPr>
    </w:lvl>
    <w:lvl w:ilvl="3" w:tplc="0410000F">
      <w:start w:val="1"/>
      <w:numFmt w:val="decimal"/>
      <w:lvlText w:val="%4."/>
      <w:lvlJc w:val="left"/>
      <w:pPr>
        <w:ind w:left="3022" w:hanging="360"/>
      </w:pPr>
      <w:rPr>
        <w:rFonts w:ascii="Times New Roman" w:hAnsi="Times New Roman" w:cs="Times New Roman"/>
      </w:rPr>
    </w:lvl>
    <w:lvl w:ilvl="4" w:tplc="04100019">
      <w:start w:val="1"/>
      <w:numFmt w:val="lowerLetter"/>
      <w:lvlText w:val="%5."/>
      <w:lvlJc w:val="left"/>
      <w:pPr>
        <w:ind w:left="3742" w:hanging="360"/>
      </w:pPr>
      <w:rPr>
        <w:rFonts w:ascii="Times New Roman" w:hAnsi="Times New Roman" w:cs="Times New Roman"/>
      </w:rPr>
    </w:lvl>
    <w:lvl w:ilvl="5" w:tplc="0410001B">
      <w:start w:val="1"/>
      <w:numFmt w:val="lowerRoman"/>
      <w:lvlText w:val="%6."/>
      <w:lvlJc w:val="right"/>
      <w:pPr>
        <w:ind w:left="4462" w:hanging="180"/>
      </w:pPr>
      <w:rPr>
        <w:rFonts w:ascii="Times New Roman" w:hAnsi="Times New Roman" w:cs="Times New Roman"/>
      </w:rPr>
    </w:lvl>
    <w:lvl w:ilvl="6" w:tplc="0410000F">
      <w:start w:val="1"/>
      <w:numFmt w:val="decimal"/>
      <w:lvlText w:val="%7."/>
      <w:lvlJc w:val="left"/>
      <w:pPr>
        <w:ind w:left="5182" w:hanging="360"/>
      </w:pPr>
      <w:rPr>
        <w:rFonts w:ascii="Times New Roman" w:hAnsi="Times New Roman" w:cs="Times New Roman"/>
      </w:rPr>
    </w:lvl>
    <w:lvl w:ilvl="7" w:tplc="04100019">
      <w:start w:val="1"/>
      <w:numFmt w:val="lowerLetter"/>
      <w:lvlText w:val="%8."/>
      <w:lvlJc w:val="left"/>
      <w:pPr>
        <w:ind w:left="5902" w:hanging="360"/>
      </w:pPr>
      <w:rPr>
        <w:rFonts w:ascii="Times New Roman" w:hAnsi="Times New Roman" w:cs="Times New Roman"/>
      </w:rPr>
    </w:lvl>
    <w:lvl w:ilvl="8" w:tplc="0410001B">
      <w:start w:val="1"/>
      <w:numFmt w:val="lowerRoman"/>
      <w:lvlText w:val="%9."/>
      <w:lvlJc w:val="right"/>
      <w:pPr>
        <w:ind w:left="6622" w:hanging="180"/>
      </w:pPr>
      <w:rPr>
        <w:rFonts w:ascii="Times New Roman" w:hAnsi="Times New Roman" w:cs="Times New Roman"/>
      </w:rPr>
    </w:lvl>
  </w:abstractNum>
  <w:abstractNum w:abstractNumId="6"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ascii="Times New Roman" w:hAnsi="Times New Roman" w:cs="Times New Roman" w:hint="default"/>
        <w:b/>
        <w:bCs/>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07240F1"/>
    <w:multiLevelType w:val="multilevel"/>
    <w:tmpl w:val="389E80E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 w15:restartNumberingAfterBreak="0">
    <w:nsid w:val="6AD967E3"/>
    <w:multiLevelType w:val="multilevel"/>
    <w:tmpl w:val="7A42A772"/>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9" w15:restartNumberingAfterBreak="0">
    <w:nsid w:val="6D202A7F"/>
    <w:multiLevelType w:val="multilevel"/>
    <w:tmpl w:val="1BD64A3C"/>
    <w:lvl w:ilvl="0">
      <w:start w:val="1"/>
      <w:numFmt w:val="decimal"/>
      <w:lvlText w:val="%1."/>
      <w:lvlJc w:val="left"/>
      <w:pPr>
        <w:ind w:left="360" w:hanging="360"/>
      </w:pPr>
      <w:rPr>
        <w:rFonts w:ascii="Times New Roman" w:hAnsi="Times New Roman" w:cs="Times New Roman"/>
      </w:rPr>
    </w:lvl>
    <w:lvl w:ilvl="1">
      <w:start w:val="5"/>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 w15:restartNumberingAfterBreak="0">
    <w:nsid w:val="7E1C3EF3"/>
    <w:multiLevelType w:val="hybridMultilevel"/>
    <w:tmpl w:val="E5CC3F94"/>
    <w:lvl w:ilvl="0" w:tplc="04100011">
      <w:start w:val="2"/>
      <w:numFmt w:val="decimal"/>
      <w:lvlText w:val="%1)"/>
      <w:lvlJc w:val="left"/>
      <w:pPr>
        <w:ind w:left="720" w:hanging="360"/>
      </w:pPr>
      <w:rPr>
        <w:rFonts w:ascii="Times New Roman" w:hAnsi="Times New Roman" w:cs="Times New Roman" w:hint="default"/>
        <w:sz w:val="20"/>
        <w:szCs w:val="2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9"/>
  </w:num>
  <w:num w:numId="2">
    <w:abstractNumId w:val="3"/>
  </w:num>
  <w:num w:numId="3">
    <w:abstractNumId w:val="7"/>
  </w:num>
  <w:num w:numId="4">
    <w:abstractNumId w:val="8"/>
  </w:num>
  <w:num w:numId="5">
    <w:abstractNumId w:val="4"/>
  </w:num>
  <w:num w:numId="6">
    <w:abstractNumId w:val="10"/>
  </w:num>
  <w:num w:numId="7">
    <w:abstractNumId w:val="0"/>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9"/>
  <w:hyphenationZone w:val="283"/>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CE"/>
    <w:rsid w:val="002856A6"/>
    <w:rsid w:val="002929CE"/>
    <w:rsid w:val="007049B8"/>
    <w:rsid w:val="00E62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17808"/>
  <w15:docId w15:val="{CF921D14-2472-4590-ACAE-E3881212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cs="Cambria"/>
      <w:sz w:val="24"/>
      <w:szCs w:val="24"/>
    </w:rPr>
  </w:style>
  <w:style w:type="paragraph" w:styleId="Titolo1">
    <w:name w:val="heading 1"/>
    <w:basedOn w:val="Normale"/>
    <w:next w:val="Normale"/>
    <w:link w:val="Titolo1Carattere"/>
    <w:uiPriority w:val="99"/>
    <w:qFormat/>
    <w:pPr>
      <w:keepNext/>
      <w:keepLines/>
      <w:spacing w:before="480"/>
      <w:outlineLvl w:val="0"/>
    </w:pPr>
    <w:rPr>
      <w:rFonts w:ascii="Calibri" w:hAnsi="Calibri" w:cs="Calibri"/>
      <w:b/>
      <w:bCs/>
      <w:sz w:val="28"/>
      <w:szCs w:val="28"/>
    </w:rPr>
  </w:style>
  <w:style w:type="paragraph" w:styleId="Titolo3">
    <w:name w:val="heading 3"/>
    <w:basedOn w:val="Normale"/>
    <w:next w:val="Normale"/>
    <w:link w:val="Titolo3Carattere"/>
    <w:uiPriority w:val="99"/>
    <w:qFormat/>
    <w:pPr>
      <w:keepNext/>
      <w:keepLines/>
      <w:spacing w:before="40"/>
      <w:outlineLvl w:val="2"/>
    </w:pPr>
    <w:rPr>
      <w:rFonts w:ascii="Calibri" w:hAnsi="Calibri" w:cs="Calibri"/>
    </w:rPr>
  </w:style>
  <w:style w:type="paragraph" w:styleId="Titolo4">
    <w:name w:val="heading 4"/>
    <w:basedOn w:val="Normale"/>
    <w:next w:val="Normale"/>
    <w:link w:val="Titolo4Carattere"/>
    <w:uiPriority w:val="99"/>
    <w:qFormat/>
    <w:pPr>
      <w:keepNext/>
      <w:keepLines/>
      <w:spacing w:before="200"/>
      <w:outlineLvl w:val="3"/>
    </w:pPr>
    <w:rPr>
      <w:rFonts w:ascii="Calibri" w:hAnsi="Calibri" w:cs="Calibri"/>
      <w:b/>
      <w:bCs/>
      <w:i/>
      <w:iCs/>
      <w:color w:val="4F81BD"/>
    </w:rPr>
  </w:style>
  <w:style w:type="paragraph" w:styleId="Titolo7">
    <w:name w:val="heading 7"/>
    <w:basedOn w:val="Normale"/>
    <w:next w:val="Normale"/>
    <w:link w:val="Titolo7Carattere"/>
    <w:uiPriority w:val="99"/>
    <w:qFormat/>
    <w:pPr>
      <w:keepNext/>
      <w:ind w:left="851" w:firstLine="340"/>
      <w:jc w:val="both"/>
      <w:outlineLvl w:val="6"/>
    </w:pPr>
    <w:rPr>
      <w:rFonts w:ascii="Book Antiqua" w:hAnsi="Book Antiqua" w:cs="Book Antiqua"/>
      <w:b/>
      <w:b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libri" w:hAnsi="Calibri" w:cs="Calibri"/>
      <w:b/>
      <w:bCs/>
      <w:color w:val="auto"/>
      <w:sz w:val="28"/>
      <w:szCs w:val="28"/>
    </w:rPr>
  </w:style>
  <w:style w:type="character" w:customStyle="1" w:styleId="Titolo3Carattere">
    <w:name w:val="Titolo 3 Carattere"/>
    <w:basedOn w:val="Carpredefinitoparagrafo"/>
    <w:link w:val="Titolo3"/>
    <w:uiPriority w:val="99"/>
    <w:rPr>
      <w:rFonts w:ascii="Calibri" w:hAnsi="Calibri" w:cs="Calibri"/>
      <w:color w:val="auto"/>
    </w:rPr>
  </w:style>
  <w:style w:type="character" w:customStyle="1" w:styleId="Titolo4Carattere">
    <w:name w:val="Titolo 4 Carattere"/>
    <w:basedOn w:val="Carpredefinitoparagrafo"/>
    <w:link w:val="Titolo4"/>
    <w:uiPriority w:val="99"/>
    <w:rPr>
      <w:rFonts w:ascii="Calibri" w:hAnsi="Calibri" w:cs="Calibri"/>
      <w:b/>
      <w:bCs/>
      <w:i/>
      <w:iCs/>
      <w:color w:val="4F81BD"/>
    </w:rPr>
  </w:style>
  <w:style w:type="character" w:customStyle="1" w:styleId="Titolo7Carattere">
    <w:name w:val="Titolo 7 Carattere"/>
    <w:basedOn w:val="Carpredefinitoparagrafo"/>
    <w:link w:val="Titolo7"/>
    <w:uiPriority w:val="99"/>
    <w:rPr>
      <w:rFonts w:ascii="Book Antiqua" w:hAnsi="Book Antiqua" w:cs="Book Antiqua"/>
      <w:b/>
      <w:bCs/>
      <w:color w:val="000000"/>
      <w:sz w:val="20"/>
      <w:szCs w:val="20"/>
    </w:rPr>
  </w:style>
  <w:style w:type="character" w:customStyle="1" w:styleId="BalloonTextChar">
    <w:name w:val="Balloon Text Char"/>
    <w:basedOn w:val="Carpredefinitoparagrafo"/>
    <w:uiPriority w:val="99"/>
    <w:rPr>
      <w:rFonts w:ascii="Lucida Grande" w:hAnsi="Lucida Grande" w:cs="Lucida Grande"/>
      <w:sz w:val="18"/>
      <w:szCs w:val="18"/>
    </w:rPr>
  </w:style>
  <w:style w:type="character" w:customStyle="1" w:styleId="BodyTextIndent2Char">
    <w:name w:val="Body Text Indent 2 Char"/>
    <w:basedOn w:val="Carpredefinitoparagrafo"/>
    <w:uiPriority w:val="99"/>
    <w:rPr>
      <w:rFonts w:ascii="Times New Roman" w:hAnsi="Times New Roman" w:cs="Times New Roman"/>
    </w:rPr>
  </w:style>
  <w:style w:type="character" w:customStyle="1" w:styleId="TitleChar">
    <w:name w:val="Title Char"/>
    <w:basedOn w:val="Carpredefinitoparagrafo"/>
    <w:uiPriority w:val="99"/>
    <w:rPr>
      <w:rFonts w:ascii="Times New Roman" w:hAnsi="Times New Roman" w:cs="Times New Roman"/>
      <w:b/>
      <w:bCs/>
    </w:rPr>
  </w:style>
  <w:style w:type="character" w:customStyle="1" w:styleId="CollegamentoInternet">
    <w:name w:val="Collegamento Internet"/>
    <w:basedOn w:val="Carpredefinitoparagrafo"/>
    <w:uiPriority w:val="99"/>
    <w:rPr>
      <w:rFonts w:ascii="Times New Roman" w:hAnsi="Times New Roman" w:cs="Times New Roman"/>
      <w:color w:val="0000FF"/>
      <w:u w:val="single"/>
    </w:rPr>
  </w:style>
  <w:style w:type="character" w:styleId="Enfasigrassetto">
    <w:name w:val="Strong"/>
    <w:basedOn w:val="Carpredefinitoparagrafo"/>
    <w:uiPriority w:val="99"/>
    <w:qFormat/>
    <w:rPr>
      <w:rFonts w:ascii="Times New Roman" w:hAnsi="Times New Roman" w:cs="Times New Roman"/>
      <w:b/>
      <w:bCs/>
    </w:rPr>
  </w:style>
  <w:style w:type="character" w:customStyle="1" w:styleId="Enfasi">
    <w:name w:val="Enfasi"/>
    <w:basedOn w:val="Carpredefinitoparagrafo"/>
    <w:uiPriority w:val="99"/>
    <w:rPr>
      <w:rFonts w:ascii="Times New Roman" w:hAnsi="Times New Roman" w:cs="Times New Roman"/>
      <w:i/>
      <w:iCs/>
    </w:rPr>
  </w:style>
  <w:style w:type="character" w:customStyle="1" w:styleId="IntenseQuoteChar">
    <w:name w:val="Intense Quote Char"/>
    <w:basedOn w:val="Carpredefinitoparagrafo"/>
    <w:uiPriority w:val="99"/>
    <w:rPr>
      <w:rFonts w:ascii="Times New Roman" w:hAnsi="Times New Roman" w:cs="Times New Roman"/>
      <w:b/>
      <w:bCs/>
      <w:i/>
      <w:iCs/>
      <w:color w:val="4F81BD"/>
    </w:rPr>
  </w:style>
  <w:style w:type="character" w:customStyle="1" w:styleId="QuoteChar">
    <w:name w:val="Quote Char"/>
    <w:basedOn w:val="Carpredefinitoparagrafo"/>
    <w:uiPriority w:val="99"/>
    <w:rPr>
      <w:rFonts w:ascii="Times New Roman" w:hAnsi="Times New Roman" w:cs="Times New Roman"/>
      <w:i/>
      <w:iCs/>
      <w:color w:val="000000"/>
    </w:rPr>
  </w:style>
  <w:style w:type="character" w:customStyle="1" w:styleId="highlight">
    <w:name w:val="highlight"/>
    <w:basedOn w:val="Carpredefinitoparagrafo"/>
    <w:uiPriority w:val="99"/>
    <w:rPr>
      <w:rFonts w:ascii="Times New Roman" w:hAnsi="Times New Roman" w:cs="Times New Roman"/>
    </w:rPr>
  </w:style>
  <w:style w:type="character" w:customStyle="1" w:styleId="BodyTextChar">
    <w:name w:val="Body Text Char"/>
    <w:basedOn w:val="Carpredefinitoparagrafo"/>
    <w:uiPriority w:val="99"/>
    <w:rPr>
      <w:rFonts w:ascii="Times New Roman" w:hAnsi="Times New Roman" w:cs="Times New Roman"/>
    </w:rPr>
  </w:style>
  <w:style w:type="character" w:customStyle="1" w:styleId="Bodytext">
    <w:name w:val="Body text_"/>
    <w:basedOn w:val="Carpredefinitoparagrafo"/>
    <w:uiPriority w:val="99"/>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uiPriority w:val="99"/>
    <w:rPr>
      <w:rFonts w:ascii="Arial Unicode MS" w:eastAsia="Arial Unicode MS" w:hAnsi="Arial Unicode MS" w:cs="Arial Unicode MS"/>
      <w:color w:val="000000"/>
      <w:spacing w:val="0"/>
      <w:w w:val="100"/>
      <w:sz w:val="19"/>
      <w:szCs w:val="19"/>
      <w:shd w:val="clear" w:color="auto" w:fill="FFFFFF"/>
      <w:lang w:val="it-IT"/>
    </w:rPr>
  </w:style>
  <w:style w:type="character" w:customStyle="1" w:styleId="Corpotesto3">
    <w:name w:val="Corpo testo3"/>
    <w:basedOn w:val="Bodytext"/>
    <w:uiPriority w:val="99"/>
    <w:rPr>
      <w:rFonts w:ascii="Arial Unicode MS" w:eastAsia="Arial Unicode MS" w:hAnsi="Arial Unicode MS" w:cs="Arial Unicode MS"/>
      <w:color w:val="000000"/>
      <w:spacing w:val="0"/>
      <w:w w:val="100"/>
      <w:sz w:val="19"/>
      <w:szCs w:val="19"/>
      <w:shd w:val="clear" w:color="auto" w:fill="FFFFFF"/>
      <w:lang w:val="it-IT"/>
    </w:rPr>
  </w:style>
  <w:style w:type="character" w:customStyle="1" w:styleId="BodytextArial">
    <w:name w:val="Body text + Arial"/>
    <w:aliases w:val="Italic"/>
    <w:basedOn w:val="Bodytext"/>
    <w:uiPriority w:val="99"/>
    <w:rPr>
      <w:rFonts w:ascii="Arial" w:eastAsia="Arial Unicode MS" w:hAnsi="Arial" w:cs="Arial"/>
      <w:i/>
      <w:iCs/>
      <w:color w:val="000000"/>
      <w:spacing w:val="0"/>
      <w:w w:val="100"/>
      <w:sz w:val="19"/>
      <w:szCs w:val="19"/>
      <w:shd w:val="clear" w:color="auto" w:fill="FFFFFF"/>
      <w:lang w:val="it-IT"/>
    </w:rPr>
  </w:style>
  <w:style w:type="character" w:customStyle="1" w:styleId="HeaderChar">
    <w:name w:val="Header Char"/>
    <w:basedOn w:val="Carpredefinitoparagrafo"/>
    <w:uiPriority w:val="99"/>
    <w:rPr>
      <w:rFonts w:ascii="Times New Roman" w:hAnsi="Times New Roman" w:cs="Times New Roman"/>
    </w:rPr>
  </w:style>
  <w:style w:type="character" w:customStyle="1" w:styleId="FooterChar">
    <w:name w:val="Footer Char"/>
    <w:basedOn w:val="Carpredefinitoparagrafo"/>
    <w:uiPriority w:val="99"/>
    <w:rPr>
      <w:rFonts w:ascii="Times New Roman" w:hAnsi="Times New Roman" w:cs="Times New Roman"/>
    </w:rPr>
  </w:style>
  <w:style w:type="character" w:customStyle="1" w:styleId="Menzionenonrisolta1">
    <w:name w:val="Menzione non risolta1"/>
    <w:basedOn w:val="Carpredefinitoparagrafo"/>
    <w:uiPriority w:val="99"/>
    <w:rPr>
      <w:rFonts w:ascii="Times New Roman" w:hAnsi="Times New Roman" w:cs="Times New Roman"/>
      <w:color w:val="auto"/>
      <w:shd w:val="clear" w:color="auto" w:fill="auto"/>
    </w:rPr>
  </w:style>
  <w:style w:type="character" w:styleId="Rimandocommento">
    <w:name w:val="annotation reference"/>
    <w:basedOn w:val="Carpredefinitoparagrafo"/>
    <w:uiPriority w:val="99"/>
    <w:rPr>
      <w:rFonts w:ascii="Times New Roman" w:hAnsi="Times New Roman" w:cs="Times New Roman"/>
      <w:sz w:val="16"/>
      <w:szCs w:val="16"/>
    </w:rPr>
  </w:style>
  <w:style w:type="character" w:customStyle="1" w:styleId="CommentTextChar">
    <w:name w:val="Comment Text Char"/>
    <w:basedOn w:val="Carpredefinitoparagrafo"/>
    <w:uiPriority w:val="99"/>
    <w:rPr>
      <w:rFonts w:ascii="Times New Roman" w:hAnsi="Times New Roman" w:cs="Times New Roman"/>
      <w:sz w:val="20"/>
      <w:szCs w:val="20"/>
    </w:rPr>
  </w:style>
  <w:style w:type="character" w:customStyle="1" w:styleId="CommentSubjectChar">
    <w:name w:val="Comment Subject Char"/>
    <w:basedOn w:val="CommentTextChar"/>
    <w:uiPriority w:val="99"/>
    <w:rPr>
      <w:rFonts w:ascii="Times New Roman" w:hAnsi="Times New Roman" w:cs="Times New Roman"/>
      <w:b/>
      <w:bCs/>
      <w:sz w:val="20"/>
      <w:szCs w:val="20"/>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rPr>
      <w:rFonts w:eastAsia="Times New Roman"/>
      <w:b/>
      <w:bCs/>
      <w:w w:val="100"/>
      <w:sz w:val="20"/>
      <w:szCs w:val="20"/>
    </w:rPr>
  </w:style>
  <w:style w:type="character" w:customStyle="1" w:styleId="ListLabel9">
    <w:name w:val="ListLabel 9"/>
    <w:uiPriority w:val="99"/>
    <w:rPr>
      <w:rFonts w:eastAsia="Times New Roman"/>
      <w:w w:val="100"/>
      <w:sz w:val="20"/>
      <w:szCs w:val="20"/>
    </w:rPr>
  </w:style>
  <w:style w:type="character" w:customStyle="1" w:styleId="ListLabel10">
    <w:name w:val="ListLabel 10"/>
    <w:uiPriority w:val="99"/>
    <w:rPr>
      <w:rFonts w:eastAsia="Times New Roman"/>
      <w:w w:val="100"/>
      <w:sz w:val="20"/>
      <w:szCs w:val="20"/>
    </w:rPr>
  </w:style>
  <w:style w:type="character" w:customStyle="1" w:styleId="ListLabel11">
    <w:name w:val="ListLabel 11"/>
    <w:uiPriority w:val="99"/>
    <w:rPr>
      <w:rFonts w:eastAsia="Arial Unicode MS"/>
      <w:color w:val="000000"/>
      <w:spacing w:val="0"/>
      <w:w w:val="100"/>
      <w:sz w:val="19"/>
      <w:szCs w:val="19"/>
      <w:u w:val="none"/>
      <w:lang w:val="it-IT"/>
    </w:rPr>
  </w:style>
  <w:style w:type="character" w:customStyle="1" w:styleId="ListLabel12">
    <w:name w:val="ListLabel 12"/>
    <w:uiPriority w:val="99"/>
    <w:rPr>
      <w:rFonts w:eastAsia="Arial Unicode MS"/>
      <w:color w:val="000000"/>
      <w:spacing w:val="0"/>
      <w:w w:val="100"/>
      <w:sz w:val="19"/>
      <w:szCs w:val="19"/>
      <w:u w:val="none"/>
      <w:lang w:val="it-IT"/>
    </w:rPr>
  </w:style>
  <w:style w:type="character" w:customStyle="1" w:styleId="ListLabel13">
    <w:name w:val="ListLabel 13"/>
    <w:uiPriority w:val="99"/>
    <w:rPr>
      <w:rFonts w:eastAsia="Arial Unicode MS"/>
      <w:color w:val="000000"/>
      <w:spacing w:val="0"/>
      <w:w w:val="100"/>
      <w:sz w:val="19"/>
      <w:szCs w:val="19"/>
      <w:u w:val="none"/>
      <w:lang w:val="it-IT"/>
    </w:rPr>
  </w:style>
  <w:style w:type="character" w:customStyle="1" w:styleId="ListLabel14">
    <w:name w:val="ListLabel 14"/>
    <w:uiPriority w:val="99"/>
    <w:rPr>
      <w:b/>
      <w:bCs/>
      <w:sz w:val="24"/>
      <w:szCs w:val="24"/>
    </w:rPr>
  </w:style>
  <w:style w:type="character" w:customStyle="1" w:styleId="ListLabel15">
    <w:name w:val="ListLabel 15"/>
    <w:uiPriority w:val="99"/>
    <w:rPr>
      <w:b/>
      <w:bCs/>
      <w:sz w:val="24"/>
      <w:szCs w:val="24"/>
    </w:rPr>
  </w:style>
  <w:style w:type="character" w:customStyle="1" w:styleId="ListLabel16">
    <w:name w:val="ListLabel 16"/>
    <w:uiPriority w:val="99"/>
    <w:rPr>
      <w:b/>
      <w:bCs/>
      <w:sz w:val="22"/>
      <w:szCs w:val="22"/>
    </w:rPr>
  </w:style>
  <w:style w:type="character" w:customStyle="1" w:styleId="ListLabel17">
    <w:name w:val="ListLabel 17"/>
    <w:uiPriority w:val="99"/>
    <w:rPr>
      <w:b/>
      <w:bCs/>
      <w:sz w:val="24"/>
      <w:szCs w:val="24"/>
    </w:rPr>
  </w:style>
  <w:style w:type="character" w:customStyle="1" w:styleId="ListLabel18">
    <w:name w:val="ListLabel 18"/>
    <w:uiPriority w:val="99"/>
    <w:rPr>
      <w:b/>
      <w:bCs/>
      <w:sz w:val="24"/>
      <w:szCs w:val="24"/>
    </w:rPr>
  </w:style>
  <w:style w:type="character" w:customStyle="1" w:styleId="ListLabel19">
    <w:name w:val="ListLabel 19"/>
    <w:uiPriority w:val="99"/>
    <w:rPr>
      <w:rFonts w:ascii="Calibri" w:hAnsi="Calibri" w:cs="Calibri"/>
      <w:sz w:val="20"/>
      <w:szCs w:val="20"/>
    </w:rPr>
  </w:style>
  <w:style w:type="character" w:customStyle="1" w:styleId="ListLabel20">
    <w:name w:val="ListLabel 20"/>
    <w:uiPriority w:val="99"/>
    <w:rPr>
      <w:rFonts w:ascii="Calibri" w:hAnsi="Calibri" w:cs="Calibri"/>
      <w:sz w:val="20"/>
      <w:szCs w:val="20"/>
    </w:rPr>
  </w:style>
  <w:style w:type="character" w:customStyle="1" w:styleId="ListLabel21">
    <w:name w:val="ListLabel 21"/>
    <w:uiPriority w:val="99"/>
  </w:style>
  <w:style w:type="character" w:customStyle="1" w:styleId="ListLabel22">
    <w:name w:val="ListLabel 22"/>
    <w:uiPriority w:val="99"/>
    <w:rPr>
      <w:rFonts w:ascii="Calibri" w:hAnsi="Calibri" w:cs="Calibri"/>
      <w:sz w:val="20"/>
      <w:szCs w:val="20"/>
    </w:rPr>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rPr>
      <w:rFonts w:ascii="Calibri" w:hAnsi="Calibri" w:cs="Calibri"/>
      <w:sz w:val="20"/>
      <w:szCs w:val="20"/>
    </w:rPr>
  </w:style>
  <w:style w:type="character" w:customStyle="1" w:styleId="ListLabel32">
    <w:name w:val="ListLabel 32"/>
    <w:uiPriority w:val="99"/>
    <w:rPr>
      <w:rFonts w:ascii="Calibri" w:hAnsi="Calibri" w:cs="Calibri"/>
      <w:sz w:val="20"/>
      <w:szCs w:val="20"/>
    </w:rPr>
  </w:style>
  <w:style w:type="character" w:customStyle="1" w:styleId="ListLabel33">
    <w:name w:val="ListLabel 33"/>
    <w:uiPriority w:val="99"/>
  </w:style>
  <w:style w:type="character" w:customStyle="1" w:styleId="ListLabel34">
    <w:name w:val="ListLabel 34"/>
    <w:uiPriority w:val="99"/>
    <w:rPr>
      <w:rFonts w:ascii="Calibri" w:hAnsi="Calibri" w:cs="Calibri"/>
      <w:sz w:val="20"/>
      <w:szCs w:val="20"/>
    </w:rPr>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rPr>
      <w:rFonts w:ascii="Calibri" w:hAnsi="Calibri" w:cs="Calibri"/>
      <w:sz w:val="20"/>
      <w:szCs w:val="20"/>
    </w:rPr>
  </w:style>
  <w:style w:type="character" w:customStyle="1" w:styleId="ListLabel44">
    <w:name w:val="ListLabel 44"/>
    <w:uiPriority w:val="99"/>
    <w:rPr>
      <w:rFonts w:ascii="Calibri" w:hAnsi="Calibri" w:cs="Calibri"/>
      <w:sz w:val="20"/>
      <w:szCs w:val="20"/>
    </w:rPr>
  </w:style>
  <w:style w:type="character" w:customStyle="1" w:styleId="ListLabel45">
    <w:name w:val="ListLabel 45"/>
    <w:uiPriority w:val="99"/>
  </w:style>
  <w:style w:type="character" w:customStyle="1" w:styleId="ListLabel46">
    <w:name w:val="ListLabel 46"/>
    <w:uiPriority w:val="99"/>
    <w:rPr>
      <w:rFonts w:ascii="Calibri" w:hAnsi="Calibri" w:cs="Calibri"/>
      <w:sz w:val="20"/>
      <w:szCs w:val="20"/>
    </w:rPr>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rPr>
      <w:rFonts w:ascii="Calibri" w:hAnsi="Calibri" w:cs="Calibri"/>
      <w:sz w:val="20"/>
      <w:szCs w:val="20"/>
    </w:rPr>
  </w:style>
  <w:style w:type="character" w:customStyle="1" w:styleId="ListLabel56">
    <w:name w:val="ListLabel 56"/>
    <w:uiPriority w:val="99"/>
    <w:rPr>
      <w:rFonts w:ascii="Calibri" w:hAnsi="Calibri" w:cs="Calibri"/>
      <w:sz w:val="20"/>
      <w:szCs w:val="20"/>
    </w:rPr>
  </w:style>
  <w:style w:type="paragraph" w:styleId="Titolo">
    <w:name w:val="Title"/>
    <w:basedOn w:val="Normale"/>
    <w:next w:val="Corpotesto"/>
    <w:link w:val="TitoloCarattere"/>
    <w:uiPriority w:val="99"/>
    <w:qFormat/>
    <w:pPr>
      <w:jc w:val="center"/>
    </w:pPr>
    <w:rPr>
      <w:rFonts w:cstheme="minorBidi"/>
      <w:b/>
      <w:bCs/>
    </w:rPr>
  </w:style>
  <w:style w:type="character" w:customStyle="1" w:styleId="TitoloCarattere">
    <w:name w:val="Titolo Carattere"/>
    <w:basedOn w:val="Carpredefinitoparagrafo"/>
    <w:link w:val="Titolo"/>
    <w:uiPriority w:val="99"/>
    <w:rPr>
      <w:rFonts w:ascii="Cambria" w:hAnsi="Cambria" w:cs="Cambria"/>
      <w:b/>
      <w:bCs/>
      <w:kern w:val="28"/>
      <w:sz w:val="32"/>
      <w:szCs w:val="32"/>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Cambria" w:hAnsi="Cambria" w:cs="Cambria"/>
      <w:sz w:val="24"/>
      <w:szCs w:val="24"/>
    </w:rPr>
  </w:style>
  <w:style w:type="paragraph" w:styleId="Elenco">
    <w:name w:val="List"/>
    <w:basedOn w:val="Corpotesto"/>
    <w:uiPriority w:val="99"/>
    <w:pPr>
      <w:suppressAutoHyphens/>
    </w:pPr>
    <w:rPr>
      <w:rFonts w:ascii="Tahoma" w:hAnsi="Tahoma" w:cs="Tahoma"/>
      <w:sz w:val="20"/>
      <w:szCs w:val="20"/>
      <w:lang w:eastAsia="ar-SA"/>
    </w:rPr>
  </w:style>
  <w:style w:type="paragraph" w:styleId="Didascalia">
    <w:name w:val="caption"/>
    <w:basedOn w:val="Normale"/>
    <w:uiPriority w:val="99"/>
    <w:qFormat/>
    <w:pPr>
      <w:suppressLineNumbers/>
      <w:spacing w:before="120" w:after="120"/>
    </w:pPr>
    <w:rPr>
      <w:i/>
      <w:iCs/>
    </w:rPr>
  </w:style>
  <w:style w:type="paragraph" w:customStyle="1" w:styleId="Indice">
    <w:name w:val="Indice"/>
    <w:basedOn w:val="Normale"/>
    <w:uiPriority w:val="99"/>
    <w:pPr>
      <w:suppressLineNumbers/>
    </w:pPr>
  </w:style>
  <w:style w:type="paragraph" w:styleId="NormaleWeb">
    <w:name w:val="Normal (Web)"/>
    <w:basedOn w:val="Normale"/>
    <w:uiPriority w:val="99"/>
    <w:pPr>
      <w:spacing w:beforeAutospacing="1" w:afterAutospacing="1"/>
    </w:pPr>
    <w:rPr>
      <w:rFonts w:ascii="Times" w:hAnsi="Times" w:cs="Times"/>
      <w:sz w:val="20"/>
      <w:szCs w:val="20"/>
    </w:rPr>
  </w:style>
  <w:style w:type="paragraph" w:styleId="Testofumetto">
    <w:name w:val="Balloon Text"/>
    <w:basedOn w:val="Normale"/>
    <w:link w:val="TestofumettoCarattere"/>
    <w:uiPriority w:val="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Pr>
      <w:rFonts w:ascii="Times New Roman" w:hAnsi="Times New Roman" w:cs="Times New Roman"/>
      <w:sz w:val="2"/>
      <w:szCs w:val="2"/>
    </w:rPr>
  </w:style>
  <w:style w:type="paragraph" w:styleId="Paragrafoelenco">
    <w:name w:val="List Paragraph"/>
    <w:basedOn w:val="Normale"/>
    <w:uiPriority w:val="99"/>
    <w:qFormat/>
    <w:pPr>
      <w:ind w:left="720"/>
    </w:pPr>
  </w:style>
  <w:style w:type="paragraph" w:styleId="Rientrocorpodeltesto2">
    <w:name w:val="Body Text Indent 2"/>
    <w:basedOn w:val="Normale"/>
    <w:link w:val="Rientrocorpodeltesto2Carattere"/>
    <w:uiPriority w:val="99"/>
    <w:pPr>
      <w:ind w:left="851" w:firstLine="567"/>
      <w:jc w:val="both"/>
    </w:pPr>
    <w:rPr>
      <w:rFonts w:cstheme="minorBidi"/>
    </w:rPr>
  </w:style>
  <w:style w:type="character" w:customStyle="1" w:styleId="Rientrocorpodeltesto2Carattere">
    <w:name w:val="Rientro corpo del testo 2 Carattere"/>
    <w:basedOn w:val="Carpredefinitoparagrafo"/>
    <w:link w:val="Rientrocorpodeltesto2"/>
    <w:uiPriority w:val="99"/>
    <w:rPr>
      <w:rFonts w:ascii="Cambria" w:hAnsi="Cambria" w:cs="Cambria"/>
      <w:sz w:val="24"/>
      <w:szCs w:val="24"/>
    </w:rPr>
  </w:style>
  <w:style w:type="paragraph" w:customStyle="1" w:styleId="Body">
    <w:name w:val="Body"/>
    <w:basedOn w:val="Normale"/>
    <w:uiPriority w:val="99"/>
    <w:pPr>
      <w:spacing w:after="260" w:line="260" w:lineRule="exact"/>
      <w:jc w:val="both"/>
    </w:pPr>
    <w:rPr>
      <w:rFonts w:ascii="Times" w:hAnsi="Times" w:cs="Times"/>
      <w:sz w:val="22"/>
      <w:szCs w:val="22"/>
    </w:rPr>
  </w:style>
  <w:style w:type="paragraph" w:styleId="Citazioneintensa">
    <w:name w:val="Intense Quote"/>
    <w:basedOn w:val="Normale"/>
    <w:next w:val="Normale"/>
    <w:link w:val="CitazioneintensaCarattere"/>
    <w:uiPriority w:val="99"/>
    <w:qFormat/>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rPr>
      <w:rFonts w:ascii="Cambria" w:hAnsi="Cambria" w:cs="Cambria"/>
      <w:b/>
      <w:bCs/>
      <w:i/>
      <w:iCs/>
      <w:color w:val="4F81BD"/>
      <w:sz w:val="24"/>
      <w:szCs w:val="24"/>
    </w:rPr>
  </w:style>
  <w:style w:type="paragraph" w:styleId="Citazione">
    <w:name w:val="Quote"/>
    <w:basedOn w:val="Normale"/>
    <w:next w:val="Normale"/>
    <w:link w:val="CitazioneCarattere"/>
    <w:uiPriority w:val="99"/>
    <w:qFormat/>
    <w:rPr>
      <w:i/>
      <w:iCs/>
      <w:color w:val="000000"/>
    </w:rPr>
  </w:style>
  <w:style w:type="character" w:customStyle="1" w:styleId="CitazioneCarattere">
    <w:name w:val="Citazione Carattere"/>
    <w:basedOn w:val="Carpredefinitoparagrafo"/>
    <w:link w:val="Citazione"/>
    <w:uiPriority w:val="99"/>
    <w:rPr>
      <w:rFonts w:ascii="Cambria" w:hAnsi="Cambria" w:cs="Cambria"/>
      <w:i/>
      <w:iCs/>
      <w:color w:val="000000"/>
      <w:sz w:val="24"/>
      <w:szCs w:val="24"/>
    </w:rPr>
  </w:style>
  <w:style w:type="paragraph" w:customStyle="1" w:styleId="Corpotesto7">
    <w:name w:val="Corpo testo7"/>
    <w:basedOn w:val="Normale"/>
    <w:uiPriority w:val="99"/>
    <w:pPr>
      <w:widowControl w:val="0"/>
      <w:shd w:val="clear" w:color="auto" w:fill="FFFFFF"/>
      <w:spacing w:before="120" w:after="300"/>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Cambria" w:hAnsi="Cambria" w:cs="Cambria"/>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Cambria" w:hAnsi="Cambria" w:cs="Cambria"/>
      <w:sz w:val="24"/>
      <w:szCs w:val="24"/>
    </w:rPr>
  </w:style>
  <w:style w:type="paragraph" w:customStyle="1" w:styleId="Default">
    <w:name w:val="Default"/>
    <w:uiPriority w:val="99"/>
    <w:rPr>
      <w:rFonts w:ascii="Cambria" w:hAnsi="Cambria"/>
      <w:color w:val="000000"/>
      <w:sz w:val="24"/>
      <w:szCs w:val="24"/>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rPr>
      <w:rFonts w:ascii="Cambria" w:hAnsi="Cambria" w:cs="Cambria"/>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rPr>
      <w:rFonts w:ascii="Cambria" w:hAnsi="Cambria" w:cs="Cambria"/>
      <w:b/>
      <w:bCs/>
      <w:sz w:val="20"/>
      <w:szCs w:val="20"/>
    </w:rPr>
  </w:style>
  <w:style w:type="paragraph" w:customStyle="1" w:styleId="Corpodeltesto22">
    <w:name w:val="Corpo del testo 22"/>
    <w:basedOn w:val="Normale"/>
    <w:uiPriority w:val="99"/>
    <w:pPr>
      <w:suppressAutoHyphens/>
      <w:spacing w:after="120" w:line="480" w:lineRule="auto"/>
    </w:pPr>
    <w:rPr>
      <w:rFonts w:ascii="Calibri" w:hAnsi="Calibri" w:cs="Calibri"/>
      <w:sz w:val="22"/>
      <w:szCs w:val="22"/>
      <w:lang w:eastAsia="ar-SA"/>
    </w:rPr>
  </w:style>
  <w:style w:type="paragraph" w:styleId="Rientrocorpodeltesto">
    <w:name w:val="Body Text Indent"/>
    <w:basedOn w:val="Normale"/>
    <w:link w:val="RientrocorpodeltestoCarattere"/>
    <w:uiPriority w:val="99"/>
    <w:pPr>
      <w:suppressAutoHyphens/>
      <w:spacing w:after="120" w:line="276" w:lineRule="auto"/>
      <w:ind w:left="283"/>
    </w:pPr>
    <w:rPr>
      <w:rFonts w:ascii="Calibri" w:hAnsi="Calibri" w:cs="Calibri"/>
      <w:sz w:val="22"/>
      <w:szCs w:val="22"/>
      <w:lang w:eastAsia="ar-SA"/>
    </w:rPr>
  </w:style>
  <w:style w:type="character" w:customStyle="1" w:styleId="RientrocorpodeltestoCarattere">
    <w:name w:val="Rientro corpo del testo Carattere"/>
    <w:basedOn w:val="Carpredefinitoparagrafo"/>
    <w:link w:val="Rientrocorpodeltesto"/>
    <w:uiPriority w:val="99"/>
    <w:rPr>
      <w:rFonts w:ascii="Calibri" w:hAnsi="Calibri" w:cs="Calibri"/>
      <w:sz w:val="22"/>
      <w:szCs w:val="22"/>
      <w:lang w:eastAsia="ar-SA" w:bidi="ar-SA"/>
    </w:rPr>
  </w:style>
  <w:style w:type="character" w:customStyle="1" w:styleId="TestocommentoCarattere1">
    <w:name w:val="Testo commento Carattere1"/>
    <w:basedOn w:val="Carpredefinitoparagrafo"/>
    <w:uiPriority w:val="99"/>
    <w:rPr>
      <w:rFonts w:ascii="Calibri" w:hAnsi="Calibri" w:cs="Calibri"/>
      <w:lang w:eastAsia="ar-SA" w:bidi="ar-SA"/>
    </w:rPr>
  </w:style>
  <w:style w:type="character" w:customStyle="1" w:styleId="CorpodeltestoGrassetto11">
    <w:name w:val="Corpo del testo + Grassetto11"/>
    <w:uiPriority w:val="99"/>
    <w:rPr>
      <w:rFonts w:ascii="Times New Roman" w:hAnsi="Times New Roman" w:cs="Times New Roman"/>
      <w:b/>
      <w:bCs/>
      <w:spacing w:val="0"/>
      <w:sz w:val="22"/>
      <w:szCs w:val="22"/>
    </w:rPr>
  </w:style>
  <w:style w:type="character" w:styleId="Collegamentoipertestuale">
    <w:name w:val="Hyperlink"/>
    <w:basedOn w:val="Carpredefinitoparagrafo"/>
    <w:uiPriority w:val="99"/>
    <w:rPr>
      <w:rFonts w:ascii="Times New Roman" w:hAnsi="Times New Roman" w:cs="Times New Roman"/>
      <w:color w:val="0000FF"/>
      <w:u w:val="single"/>
    </w:rPr>
  </w:style>
  <w:style w:type="character" w:customStyle="1" w:styleId="Menzionenonrisolta2">
    <w:name w:val="Menzione non risolta2"/>
    <w:basedOn w:val="Carpredefinitoparagrafo"/>
    <w:uiPriority w:val="99"/>
    <w:rPr>
      <w:rFonts w:ascii="Times New Roman" w:hAnsi="Times New Roman" w:cs="Times New Roman"/>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albofornitori.it/alboeproc/albo_cittametropolitanamessina" TargetMode="External"/><Relationship Id="rId3" Type="http://schemas.openxmlformats.org/officeDocument/2006/relationships/settings" Target="settings.xml"/><Relationship Id="rId7" Type="http://schemas.openxmlformats.org/officeDocument/2006/relationships/hyperlink" Target="https://app.albofornitori.it/alboeproc/albo_cittametropolitanamess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d.gov.it/" TargetMode="External"/><Relationship Id="rId11" Type="http://schemas.openxmlformats.org/officeDocument/2006/relationships/theme" Target="theme/theme1.xml"/><Relationship Id="rId5" Type="http://schemas.openxmlformats.org/officeDocument/2006/relationships/hyperlink" Target="https://app.albofornitori.it/alboeproc/albo_cittametropolitanamessi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prese@net4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3866</Words>
  <Characters>22037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UTILIZZO DELLA PIATTAFORMA </vt:lpstr>
    </vt:vector>
  </TitlesOfParts>
  <Company>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UTILIZZO DELLA PIATTAFORMA</dc:title>
  <dc:subject/>
  <dc:creator>gianluigi onnis</dc:creator>
  <cp:keywords/>
  <dc:description/>
  <cp:lastModifiedBy>Giulia Arenghi</cp:lastModifiedBy>
  <cp:revision>3</cp:revision>
  <cp:lastPrinted>2017-06-26T11:05:00Z</cp:lastPrinted>
  <dcterms:created xsi:type="dcterms:W3CDTF">2020-08-06T13:31:00Z</dcterms:created>
  <dcterms:modified xsi:type="dcterms:W3CDTF">2020-08-06T13:48:00Z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