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C1" w:rsidRDefault="00EB61F4" w:rsidP="00EB61F4">
      <w:pPr>
        <w:spacing w:line="276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EB61F4">
        <w:rPr>
          <w:rFonts w:ascii="Arial" w:hAnsi="Arial" w:cs="Arial"/>
          <w:b/>
          <w:i/>
          <w:sz w:val="28"/>
          <w:szCs w:val="28"/>
        </w:rPr>
        <w:t>Percorso formativo su “Etica e Legalità nella P.A.”</w:t>
      </w:r>
    </w:p>
    <w:p w:rsidR="00EB61F4" w:rsidRDefault="00EB61F4" w:rsidP="00EB61F4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Provincia Regionale di Messina</w:t>
      </w:r>
    </w:p>
    <w:p w:rsidR="002442EC" w:rsidRDefault="002442EC" w:rsidP="00EB61F4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Segreteria Generale – Servizio Ispettivo</w:t>
      </w:r>
    </w:p>
    <w:p w:rsidR="00EB61F4" w:rsidRPr="00EB61F4" w:rsidRDefault="00EB61F4" w:rsidP="00EB61F4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Giornate seminariali 26 e 27 novembre e 3 dicembre 2013</w:t>
      </w:r>
    </w:p>
    <w:p w:rsidR="00EB61F4" w:rsidRDefault="00EB61F4" w:rsidP="00EB61F4">
      <w:pPr>
        <w:jc w:val="center"/>
        <w:rPr>
          <w:rFonts w:ascii="Arial" w:hAnsi="Arial" w:cs="Arial"/>
          <w:sz w:val="28"/>
          <w:szCs w:val="28"/>
        </w:rPr>
      </w:pPr>
    </w:p>
    <w:p w:rsidR="00EB61F4" w:rsidRDefault="00EB61F4" w:rsidP="00EB61F4">
      <w:pPr>
        <w:jc w:val="both"/>
        <w:rPr>
          <w:rFonts w:ascii="Arial" w:hAnsi="Arial" w:cs="Arial"/>
          <w:sz w:val="28"/>
          <w:szCs w:val="28"/>
        </w:rPr>
      </w:pPr>
    </w:p>
    <w:p w:rsidR="00EB61F4" w:rsidRPr="00EB61F4" w:rsidRDefault="00EB61F4" w:rsidP="00EB61F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26 Novembre 2013</w:t>
      </w:r>
    </w:p>
    <w:p w:rsidR="00EB61F4" w:rsidRDefault="00EB61F4" w:rsidP="00EB61F4">
      <w:pPr>
        <w:pStyle w:val="Paragrafoelenc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Incontro con i Dirigenti</w:t>
      </w:r>
    </w:p>
    <w:p w:rsidR="00EB61F4" w:rsidRDefault="00EB61F4" w:rsidP="00EB61F4">
      <w:pPr>
        <w:pStyle w:val="Paragrafoelenc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Giunta Palazzo dei Leoni, ore 15,00</w:t>
      </w:r>
    </w:p>
    <w:p w:rsidR="00EB61F4" w:rsidRDefault="00EB61F4" w:rsidP="00EB61F4">
      <w:pPr>
        <w:pStyle w:val="Paragrafoelenc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Presenti n.9 dirigenti su 10 e il Capo Gabinetto Dott. Carbonaro.</w:t>
      </w:r>
    </w:p>
    <w:p w:rsidR="00EB61F4" w:rsidRDefault="00EB61F4" w:rsidP="00EB61F4">
      <w:pPr>
        <w:pStyle w:val="Paragrafoelenc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Commissario Straordinario Romano apre i lavori e porge il suo saluto.</w:t>
      </w:r>
    </w:p>
    <w:p w:rsidR="00EB61F4" w:rsidRDefault="00EB61F4" w:rsidP="00EB61F4">
      <w:pPr>
        <w:pStyle w:val="Paragrafoelenc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Relaziona il Segretario Generale Avv. </w:t>
      </w:r>
      <w:proofErr w:type="spellStart"/>
      <w:r>
        <w:rPr>
          <w:rFonts w:ascii="Arial" w:hAnsi="Arial" w:cs="Arial"/>
          <w:sz w:val="28"/>
          <w:szCs w:val="28"/>
        </w:rPr>
        <w:t>M.A.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Caponetti</w:t>
      </w:r>
      <w:proofErr w:type="spellEnd"/>
      <w:r>
        <w:rPr>
          <w:rFonts w:ascii="Arial" w:hAnsi="Arial" w:cs="Arial"/>
          <w:sz w:val="28"/>
          <w:szCs w:val="28"/>
        </w:rPr>
        <w:t xml:space="preserve">, presentando con slide in </w:t>
      </w:r>
      <w:proofErr w:type="spellStart"/>
      <w:r>
        <w:rPr>
          <w:rFonts w:ascii="Arial" w:hAnsi="Arial" w:cs="Arial"/>
          <w:sz w:val="28"/>
          <w:szCs w:val="28"/>
        </w:rPr>
        <w:t>powerpointi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gramStart"/>
      <w:r>
        <w:rPr>
          <w:rFonts w:ascii="Arial" w:hAnsi="Arial" w:cs="Arial"/>
          <w:sz w:val="28"/>
          <w:szCs w:val="28"/>
        </w:rPr>
        <w:t>le</w:t>
      </w:r>
      <w:proofErr w:type="gramEnd"/>
      <w:r>
        <w:rPr>
          <w:rFonts w:ascii="Arial" w:hAnsi="Arial" w:cs="Arial"/>
          <w:sz w:val="28"/>
          <w:szCs w:val="28"/>
        </w:rPr>
        <w:t xml:space="preserve"> principale novità introdotte dalla normativa in materia di anticorruzione.</w:t>
      </w:r>
    </w:p>
    <w:p w:rsidR="00EB61F4" w:rsidRDefault="00EB61F4" w:rsidP="00EB61F4">
      <w:pPr>
        <w:pStyle w:val="Paragrafoelenc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Interviene il Presidente del Nucleo di valutazione dott. Antonino Saia soffermandosi sulle responsabilità dei Dirigenti.</w:t>
      </w:r>
    </w:p>
    <w:p w:rsidR="00EB61F4" w:rsidRDefault="00EB61F4" w:rsidP="00EB61F4">
      <w:pPr>
        <w:pStyle w:val="Paragrafoelenc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Dott.ssa </w:t>
      </w:r>
      <w:proofErr w:type="spellStart"/>
      <w:r>
        <w:rPr>
          <w:rFonts w:ascii="Arial" w:hAnsi="Arial" w:cs="Arial"/>
          <w:sz w:val="28"/>
          <w:szCs w:val="28"/>
        </w:rPr>
        <w:t>Tripodo</w:t>
      </w:r>
      <w:proofErr w:type="spellEnd"/>
      <w:r>
        <w:rPr>
          <w:rFonts w:ascii="Arial" w:hAnsi="Arial" w:cs="Arial"/>
          <w:sz w:val="28"/>
          <w:szCs w:val="28"/>
        </w:rPr>
        <w:t xml:space="preserve"> illustra le tematiche relative alla Trasparenza. </w:t>
      </w:r>
    </w:p>
    <w:p w:rsidR="00EB61F4" w:rsidRDefault="00EB61F4" w:rsidP="00EB61F4">
      <w:pPr>
        <w:pStyle w:val="Paragrafoelenc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 apre un breve dibattito di approfondimento e alle ore 18,00 si chiudono i lavori.</w:t>
      </w:r>
    </w:p>
    <w:p w:rsidR="00EB61F4" w:rsidRDefault="00EB61F4" w:rsidP="00EB61F4">
      <w:pPr>
        <w:pStyle w:val="Paragrafoelenco"/>
        <w:jc w:val="both"/>
        <w:rPr>
          <w:rFonts w:ascii="Arial" w:hAnsi="Arial" w:cs="Arial"/>
          <w:sz w:val="28"/>
          <w:szCs w:val="28"/>
        </w:rPr>
      </w:pPr>
    </w:p>
    <w:p w:rsidR="00EB61F4" w:rsidRPr="00436509" w:rsidRDefault="00EB61F4" w:rsidP="00EB61F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436509">
        <w:rPr>
          <w:rFonts w:ascii="Arial" w:hAnsi="Arial" w:cs="Arial"/>
          <w:b/>
          <w:sz w:val="28"/>
          <w:szCs w:val="28"/>
        </w:rPr>
        <w:t>27  Novembre 2013</w:t>
      </w:r>
    </w:p>
    <w:p w:rsidR="00EB61F4" w:rsidRPr="00436509" w:rsidRDefault="00EB61F4" w:rsidP="00EB61F4">
      <w:pPr>
        <w:pStyle w:val="Paragrafoelenco"/>
        <w:jc w:val="both"/>
        <w:rPr>
          <w:rFonts w:ascii="Arial" w:hAnsi="Arial" w:cs="Arial"/>
          <w:b/>
          <w:sz w:val="28"/>
          <w:szCs w:val="28"/>
        </w:rPr>
      </w:pPr>
      <w:r w:rsidRPr="00436509">
        <w:rPr>
          <w:rFonts w:ascii="Arial" w:hAnsi="Arial" w:cs="Arial"/>
          <w:b/>
          <w:sz w:val="28"/>
          <w:szCs w:val="28"/>
        </w:rPr>
        <w:t>Incontro con i dipendenti cat.</w:t>
      </w:r>
      <w:r w:rsidR="00436509">
        <w:rPr>
          <w:rFonts w:ascii="Arial" w:hAnsi="Arial" w:cs="Arial"/>
          <w:b/>
          <w:sz w:val="28"/>
          <w:szCs w:val="28"/>
        </w:rPr>
        <w:t xml:space="preserve"> </w:t>
      </w:r>
      <w:r w:rsidRPr="00436509">
        <w:rPr>
          <w:rFonts w:ascii="Arial" w:hAnsi="Arial" w:cs="Arial"/>
          <w:b/>
          <w:sz w:val="28"/>
          <w:szCs w:val="28"/>
        </w:rPr>
        <w:t xml:space="preserve">D </w:t>
      </w:r>
    </w:p>
    <w:p w:rsidR="00EB61F4" w:rsidRDefault="00F36C97" w:rsidP="00EB61F4">
      <w:pPr>
        <w:pStyle w:val="Paragrafoelenc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Salone degli Specchi, Palazzo dei Leoni, ore 10,00.</w:t>
      </w:r>
    </w:p>
    <w:p w:rsidR="00F36C97" w:rsidRDefault="00F36C97" w:rsidP="00EB61F4">
      <w:pPr>
        <w:pStyle w:val="Paragrafoelenc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 motivi logistici l’</w:t>
      </w:r>
      <w:proofErr w:type="gramStart"/>
      <w:r>
        <w:rPr>
          <w:rFonts w:ascii="Arial" w:hAnsi="Arial" w:cs="Arial"/>
          <w:sz w:val="28"/>
          <w:szCs w:val="28"/>
        </w:rPr>
        <w:t>incontro con</w:t>
      </w:r>
      <w:proofErr w:type="gramEnd"/>
      <w:r>
        <w:rPr>
          <w:rFonts w:ascii="Arial" w:hAnsi="Arial" w:cs="Arial"/>
          <w:sz w:val="28"/>
          <w:szCs w:val="28"/>
        </w:rPr>
        <w:t xml:space="preserve"> i dipendenti di cat. D è stato suddiviso in due giornate. Presenti n. 94.</w:t>
      </w:r>
    </w:p>
    <w:p w:rsidR="00F36C97" w:rsidRDefault="00F36C97" w:rsidP="00F36C97">
      <w:pPr>
        <w:pStyle w:val="Paragrafoelenc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Il Segretario Generale Avv. </w:t>
      </w:r>
      <w:proofErr w:type="spellStart"/>
      <w:r>
        <w:rPr>
          <w:rFonts w:ascii="Arial" w:hAnsi="Arial" w:cs="Arial"/>
          <w:sz w:val="28"/>
          <w:szCs w:val="28"/>
        </w:rPr>
        <w:t>M.A.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Caponetti</w:t>
      </w:r>
      <w:proofErr w:type="spellEnd"/>
      <w:r>
        <w:rPr>
          <w:rFonts w:ascii="Arial" w:hAnsi="Arial" w:cs="Arial"/>
          <w:sz w:val="28"/>
          <w:szCs w:val="28"/>
        </w:rPr>
        <w:t xml:space="preserve">, illustra </w:t>
      </w:r>
      <w:proofErr w:type="gramStart"/>
      <w:r>
        <w:rPr>
          <w:rFonts w:ascii="Arial" w:hAnsi="Arial" w:cs="Arial"/>
          <w:sz w:val="28"/>
          <w:szCs w:val="28"/>
        </w:rPr>
        <w:t>le</w:t>
      </w:r>
      <w:proofErr w:type="gramEnd"/>
      <w:r>
        <w:rPr>
          <w:rFonts w:ascii="Arial" w:hAnsi="Arial" w:cs="Arial"/>
          <w:sz w:val="28"/>
          <w:szCs w:val="28"/>
        </w:rPr>
        <w:t xml:space="preserve"> principale novità introdotte dalla normativa in materia di anticorruzione, usufruendo della presentazione da lei predisposta con slide, si sofferma sulle innovazioni del Piano Nazionale Anticorruzione</w:t>
      </w:r>
    </w:p>
    <w:p w:rsidR="00F36C97" w:rsidRDefault="00F36C97" w:rsidP="00F36C97">
      <w:pPr>
        <w:pStyle w:val="Paragrafoelenc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Dott. A. Saia, presidente del Nucleo di Valutazione, relaziona sulle responsabilità di ogni singolo dipendente ed, in particolare, dei funzionari della P.A.</w:t>
      </w:r>
    </w:p>
    <w:p w:rsidR="00F36C97" w:rsidRDefault="00F36C97" w:rsidP="00F36C97">
      <w:pPr>
        <w:pStyle w:val="Paragrafoelenc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Interviene il Commissario Straordinario Romano, che porge il suo saluto conclusivo fornendo  interessanti spunti di riflessione.</w:t>
      </w:r>
    </w:p>
    <w:p w:rsidR="00F36C97" w:rsidRDefault="00F36C97" w:rsidP="00F36C97">
      <w:pPr>
        <w:pStyle w:val="Paragrafoelenc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Viene, infine, distribuito un questionario sul gradimento dell’azione formativa da compilare in forma anonima.</w:t>
      </w:r>
    </w:p>
    <w:p w:rsidR="00F36C97" w:rsidRDefault="00F36C97" w:rsidP="00F36C97">
      <w:pPr>
        <w:pStyle w:val="Paragrafoelenc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 94 partecipanti, sono pervenuti n. 70 questionari. Di cui </w:t>
      </w:r>
      <w:r w:rsidR="00436509">
        <w:rPr>
          <w:rFonts w:ascii="Arial" w:hAnsi="Arial" w:cs="Arial"/>
          <w:sz w:val="28"/>
          <w:szCs w:val="28"/>
        </w:rPr>
        <w:t>n.12 con osservazioni</w:t>
      </w:r>
      <w:proofErr w:type="gramStart"/>
      <w:r w:rsidR="00436509">
        <w:rPr>
          <w:rFonts w:ascii="Arial" w:hAnsi="Arial" w:cs="Arial"/>
          <w:sz w:val="28"/>
          <w:szCs w:val="28"/>
        </w:rPr>
        <w:t xml:space="preserve"> ,</w:t>
      </w:r>
      <w:proofErr w:type="gramEnd"/>
      <w:r w:rsidR="00436509">
        <w:rPr>
          <w:rFonts w:ascii="Arial" w:hAnsi="Arial" w:cs="Arial"/>
          <w:sz w:val="28"/>
          <w:szCs w:val="28"/>
        </w:rPr>
        <w:t xml:space="preserve"> tutte di tenore positivo.</w:t>
      </w:r>
    </w:p>
    <w:p w:rsidR="00436509" w:rsidRDefault="00436509" w:rsidP="00F36C97">
      <w:pPr>
        <w:pStyle w:val="Paragrafoelenc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media il giudizio sui vari aspetti si mantiene su buono/ottimo.</w:t>
      </w:r>
    </w:p>
    <w:p w:rsidR="00436509" w:rsidRDefault="00436509" w:rsidP="00F36C97">
      <w:pPr>
        <w:pStyle w:val="Paragrafoelenc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 è rilevato un alto livello di attenzione durante tutta la giornata.</w:t>
      </w:r>
    </w:p>
    <w:p w:rsidR="00F36C97" w:rsidRDefault="00F36C97" w:rsidP="00EB61F4">
      <w:pPr>
        <w:pStyle w:val="Paragrafoelenco"/>
        <w:jc w:val="both"/>
        <w:rPr>
          <w:rFonts w:ascii="Arial" w:hAnsi="Arial" w:cs="Arial"/>
          <w:sz w:val="28"/>
          <w:szCs w:val="28"/>
        </w:rPr>
      </w:pPr>
    </w:p>
    <w:p w:rsidR="00502631" w:rsidRDefault="00502631" w:rsidP="00EB61F4">
      <w:pPr>
        <w:pStyle w:val="Paragrafoelenco"/>
        <w:jc w:val="both"/>
        <w:rPr>
          <w:rFonts w:ascii="Arial" w:hAnsi="Arial" w:cs="Arial"/>
          <w:sz w:val="28"/>
          <w:szCs w:val="28"/>
        </w:rPr>
      </w:pPr>
    </w:p>
    <w:p w:rsidR="00502631" w:rsidRDefault="00502631" w:rsidP="00EB61F4">
      <w:pPr>
        <w:pStyle w:val="Paragrafoelenco"/>
        <w:jc w:val="both"/>
        <w:rPr>
          <w:rFonts w:ascii="Arial" w:hAnsi="Arial" w:cs="Arial"/>
          <w:sz w:val="28"/>
          <w:szCs w:val="28"/>
        </w:rPr>
      </w:pPr>
    </w:p>
    <w:p w:rsidR="004A7BB6" w:rsidRDefault="004A7BB6" w:rsidP="004A7BB6">
      <w:pPr>
        <w:pStyle w:val="Paragrafoelenco"/>
        <w:jc w:val="both"/>
        <w:rPr>
          <w:rFonts w:ascii="Arial" w:hAnsi="Arial" w:cs="Arial"/>
          <w:sz w:val="28"/>
          <w:szCs w:val="28"/>
        </w:rPr>
      </w:pPr>
    </w:p>
    <w:p w:rsidR="004A7BB6" w:rsidRPr="00436509" w:rsidRDefault="004A7BB6" w:rsidP="004A7BB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 Dicembre</w:t>
      </w:r>
      <w:r w:rsidRPr="00436509">
        <w:rPr>
          <w:rFonts w:ascii="Arial" w:hAnsi="Arial" w:cs="Arial"/>
          <w:b/>
          <w:sz w:val="28"/>
          <w:szCs w:val="28"/>
        </w:rPr>
        <w:t xml:space="preserve"> 2013</w:t>
      </w:r>
    </w:p>
    <w:p w:rsidR="004A7BB6" w:rsidRPr="00436509" w:rsidRDefault="004A7BB6" w:rsidP="004A7BB6">
      <w:pPr>
        <w:pStyle w:val="Paragrafoelenco"/>
        <w:jc w:val="both"/>
        <w:rPr>
          <w:rFonts w:ascii="Arial" w:hAnsi="Arial" w:cs="Arial"/>
          <w:b/>
          <w:sz w:val="28"/>
          <w:szCs w:val="28"/>
        </w:rPr>
      </w:pPr>
      <w:r w:rsidRPr="00436509">
        <w:rPr>
          <w:rFonts w:ascii="Arial" w:hAnsi="Arial" w:cs="Arial"/>
          <w:b/>
          <w:sz w:val="28"/>
          <w:szCs w:val="28"/>
        </w:rPr>
        <w:t>Incontro con i dipendenti cat.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436509">
        <w:rPr>
          <w:rFonts w:ascii="Arial" w:hAnsi="Arial" w:cs="Arial"/>
          <w:b/>
          <w:sz w:val="28"/>
          <w:szCs w:val="28"/>
        </w:rPr>
        <w:t xml:space="preserve">D </w:t>
      </w:r>
      <w:r>
        <w:rPr>
          <w:rFonts w:ascii="Arial" w:hAnsi="Arial" w:cs="Arial"/>
          <w:b/>
          <w:sz w:val="28"/>
          <w:szCs w:val="28"/>
        </w:rPr>
        <w:t>(seconda giornata)</w:t>
      </w:r>
    </w:p>
    <w:p w:rsidR="004A7BB6" w:rsidRDefault="004A7BB6" w:rsidP="004A7BB6">
      <w:pPr>
        <w:pStyle w:val="Paragrafoelenc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Salone degli Specchi, Palazzo dei Leoni, ore 16,00.</w:t>
      </w:r>
    </w:p>
    <w:p w:rsidR="004A7BB6" w:rsidRDefault="004A7BB6" w:rsidP="004A7BB6">
      <w:pPr>
        <w:pStyle w:val="Paragrafoelenc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Presenti n. 83.</w:t>
      </w:r>
    </w:p>
    <w:p w:rsidR="004A7BB6" w:rsidRDefault="004A7BB6" w:rsidP="004A7BB6">
      <w:pPr>
        <w:pStyle w:val="Paragrafoelenc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Il Segretario Generale Avv. </w:t>
      </w:r>
      <w:proofErr w:type="spellStart"/>
      <w:r>
        <w:rPr>
          <w:rFonts w:ascii="Arial" w:hAnsi="Arial" w:cs="Arial"/>
          <w:sz w:val="28"/>
          <w:szCs w:val="28"/>
        </w:rPr>
        <w:t>M.A.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Caponetti</w:t>
      </w:r>
      <w:proofErr w:type="spellEnd"/>
      <w:r>
        <w:rPr>
          <w:rFonts w:ascii="Arial" w:hAnsi="Arial" w:cs="Arial"/>
          <w:sz w:val="28"/>
          <w:szCs w:val="28"/>
        </w:rPr>
        <w:t xml:space="preserve">, illustra </w:t>
      </w:r>
      <w:proofErr w:type="gramStart"/>
      <w:r>
        <w:rPr>
          <w:rFonts w:ascii="Arial" w:hAnsi="Arial" w:cs="Arial"/>
          <w:sz w:val="28"/>
          <w:szCs w:val="28"/>
        </w:rPr>
        <w:t>le</w:t>
      </w:r>
      <w:proofErr w:type="gramEnd"/>
      <w:r>
        <w:rPr>
          <w:rFonts w:ascii="Arial" w:hAnsi="Arial" w:cs="Arial"/>
          <w:sz w:val="28"/>
          <w:szCs w:val="28"/>
        </w:rPr>
        <w:t xml:space="preserve"> principale novità introdotte dalla normativa in materia di anticorruzione, usufruendo della presentazione da lei predisposta con slide.</w:t>
      </w:r>
    </w:p>
    <w:p w:rsidR="004A7BB6" w:rsidRDefault="004A7BB6" w:rsidP="004A7BB6">
      <w:pPr>
        <w:pStyle w:val="Paragrafoelenc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Dott. A. Saia, presidente del Nucleo di Valutazione, relaziona sulle responsabilità di ogni singolo dipendente ed, in particolare, dei funzionari della P.A.</w:t>
      </w:r>
    </w:p>
    <w:p w:rsidR="004A7BB6" w:rsidRDefault="004A7BB6" w:rsidP="004A7BB6">
      <w:pPr>
        <w:pStyle w:val="Paragrafoelenc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Il Segretario prosegue con l’illustrazione dei principali strumenti previsti nel </w:t>
      </w:r>
      <w:proofErr w:type="spellStart"/>
      <w:r>
        <w:rPr>
          <w:rFonts w:ascii="Arial" w:hAnsi="Arial" w:cs="Arial"/>
          <w:sz w:val="28"/>
          <w:szCs w:val="28"/>
        </w:rPr>
        <w:t>P.N.A</w:t>
      </w:r>
      <w:proofErr w:type="spellEnd"/>
      <w:r>
        <w:rPr>
          <w:rFonts w:ascii="Arial" w:hAnsi="Arial" w:cs="Arial"/>
          <w:sz w:val="28"/>
          <w:szCs w:val="28"/>
        </w:rPr>
        <w:t xml:space="preserve"> e nel </w:t>
      </w:r>
      <w:proofErr w:type="spellStart"/>
      <w:r>
        <w:rPr>
          <w:rFonts w:ascii="Arial" w:hAnsi="Arial" w:cs="Arial"/>
          <w:sz w:val="28"/>
          <w:szCs w:val="28"/>
        </w:rPr>
        <w:t>P.T.P.C.</w:t>
      </w:r>
      <w:proofErr w:type="spellEnd"/>
    </w:p>
    <w:p w:rsidR="004A7BB6" w:rsidRDefault="004A7BB6" w:rsidP="004A7BB6">
      <w:pPr>
        <w:pStyle w:val="Paragrafoelenc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Viene, infine, distribuito il questionario sul gradimento dell’azione formativa da compilare in forma anonima.</w:t>
      </w:r>
    </w:p>
    <w:p w:rsidR="004A7BB6" w:rsidRDefault="004A7BB6" w:rsidP="004A7BB6">
      <w:pPr>
        <w:pStyle w:val="Paragrafoelenc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 </w:t>
      </w:r>
      <w:r w:rsidR="00502631">
        <w:rPr>
          <w:rFonts w:ascii="Arial" w:hAnsi="Arial" w:cs="Arial"/>
          <w:sz w:val="28"/>
          <w:szCs w:val="28"/>
        </w:rPr>
        <w:t>83</w:t>
      </w:r>
      <w:r>
        <w:rPr>
          <w:rFonts w:ascii="Arial" w:hAnsi="Arial" w:cs="Arial"/>
          <w:sz w:val="28"/>
          <w:szCs w:val="28"/>
        </w:rPr>
        <w:t xml:space="preserve"> partecipanti, sono pervenuti n. 7</w:t>
      </w:r>
      <w:r w:rsidR="00502631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 questionari. Di cui n.</w:t>
      </w:r>
      <w:r w:rsidR="00502631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con osserva</w:t>
      </w:r>
      <w:r w:rsidR="00502631">
        <w:rPr>
          <w:rFonts w:ascii="Arial" w:hAnsi="Arial" w:cs="Arial"/>
          <w:sz w:val="28"/>
          <w:szCs w:val="28"/>
        </w:rPr>
        <w:t>zioni</w:t>
      </w:r>
      <w:r>
        <w:rPr>
          <w:rFonts w:ascii="Arial" w:hAnsi="Arial" w:cs="Arial"/>
          <w:sz w:val="28"/>
          <w:szCs w:val="28"/>
        </w:rPr>
        <w:t>.</w:t>
      </w:r>
    </w:p>
    <w:p w:rsidR="004A7BB6" w:rsidRDefault="004A7BB6" w:rsidP="004A7BB6">
      <w:pPr>
        <w:pStyle w:val="Paragrafoelenc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media il giudizio sui vari aspetti si mantiene su buono/ottimo.</w:t>
      </w:r>
    </w:p>
    <w:p w:rsidR="00502631" w:rsidRDefault="00502631" w:rsidP="004A7BB6">
      <w:pPr>
        <w:pStyle w:val="Paragrafoelenc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 è rilevato che nella giornata antimeridiana del 27.11, il livello di attenzione e di partecipazione  del personale si è manifestato più alto, fermo restando l’interesse ed il gradimento dell</w:t>
      </w:r>
      <w:r w:rsidR="001E66EF"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</w:rPr>
        <w:t>iniziativa.</w:t>
      </w:r>
    </w:p>
    <w:p w:rsidR="000D1080" w:rsidRDefault="000D10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0D1080" w:rsidRDefault="000D1080" w:rsidP="000D108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Riepilogo questionari di gradimento</w:t>
      </w:r>
    </w:p>
    <w:p w:rsidR="000D1080" w:rsidRDefault="000D1080" w:rsidP="000D108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D1080" w:rsidRDefault="000D1080" w:rsidP="000D108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Nelle giornate dedicate ai dipendenti di categoria D su 219 dipendenti in organico sono intervenuti n. 177 dipendenti.</w:t>
      </w:r>
    </w:p>
    <w:p w:rsidR="000D1080" w:rsidRPr="000D1080" w:rsidRDefault="000D1080" w:rsidP="000D108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Sono stati compilati n. 148 questionari anonimi che hanno riportato i seguenti giudizi:</w:t>
      </w:r>
    </w:p>
    <w:p w:rsidR="000D1080" w:rsidRDefault="000D1080">
      <w:pPr>
        <w:rPr>
          <w:rFonts w:ascii="Arial" w:hAnsi="Arial" w:cs="Arial"/>
          <w:sz w:val="28"/>
          <w:szCs w:val="28"/>
        </w:rPr>
      </w:pPr>
    </w:p>
    <w:p w:rsidR="000D1080" w:rsidRPr="000D1080" w:rsidRDefault="000D108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16"/>
          <w:szCs w:val="16"/>
        </w:rPr>
        <w:t>insufficiente</w:t>
      </w:r>
      <w:proofErr w:type="gramEnd"/>
      <w:r>
        <w:rPr>
          <w:rFonts w:ascii="Arial" w:hAnsi="Arial" w:cs="Arial"/>
          <w:sz w:val="16"/>
          <w:szCs w:val="16"/>
        </w:rPr>
        <w:tab/>
        <w:t>sufficiente</w:t>
      </w:r>
      <w:r>
        <w:rPr>
          <w:rFonts w:ascii="Arial" w:hAnsi="Arial" w:cs="Arial"/>
          <w:sz w:val="16"/>
          <w:szCs w:val="16"/>
        </w:rPr>
        <w:tab/>
        <w:t>buono</w:t>
      </w:r>
      <w:r>
        <w:rPr>
          <w:rFonts w:ascii="Arial" w:hAnsi="Arial" w:cs="Arial"/>
          <w:sz w:val="16"/>
          <w:szCs w:val="16"/>
        </w:rPr>
        <w:tab/>
        <w:t xml:space="preserve">          ottimo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1260"/>
        <w:gridCol w:w="1260"/>
        <w:gridCol w:w="1260"/>
        <w:gridCol w:w="1260"/>
      </w:tblGrid>
      <w:tr w:rsidR="000D1080" w:rsidTr="00AA6293">
        <w:tc>
          <w:tcPr>
            <w:tcW w:w="4248" w:type="dxa"/>
          </w:tcPr>
          <w:p w:rsidR="000D1080" w:rsidRDefault="000D1080" w:rsidP="00AA6293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gli</w:t>
            </w:r>
            <w:proofErr w:type="gramEnd"/>
            <w:r>
              <w:rPr>
                <w:rFonts w:ascii="Tahoma" w:hAnsi="Tahoma" w:cs="Tahoma"/>
                <w:color w:val="000000"/>
              </w:rPr>
              <w:t xml:space="preserve"> obiettivi generali del corso (es.: le competenze che si acquisiranno a fine corso)</w:t>
            </w:r>
          </w:p>
        </w:tc>
        <w:tc>
          <w:tcPr>
            <w:tcW w:w="1260" w:type="dxa"/>
          </w:tcPr>
          <w:p w:rsidR="000D1080" w:rsidRPr="00BC1A95" w:rsidRDefault="000D1080" w:rsidP="00AA62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strangelo Edessa" w:hAnsi="Estrangelo Edessa" w:cs="Estrangelo Edessa"/>
                <w:b/>
                <w:color w:val="000000"/>
              </w:rPr>
            </w:pPr>
          </w:p>
          <w:p w:rsidR="000D1080" w:rsidRPr="00BC1A95" w:rsidRDefault="000D1080" w:rsidP="00AA62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strangelo Edessa" w:hAnsi="Estrangelo Edessa" w:cs="Estrangelo Edessa"/>
                <w:b/>
                <w:color w:val="000000"/>
              </w:rPr>
            </w:pPr>
            <w:r>
              <w:rPr>
                <w:rFonts w:ascii="Estrangelo Edessa" w:hAnsi="Estrangelo Edessa" w:cs="Estrangelo Edessa"/>
                <w:b/>
                <w:color w:val="000000"/>
              </w:rPr>
              <w:t>5</w:t>
            </w:r>
          </w:p>
        </w:tc>
        <w:tc>
          <w:tcPr>
            <w:tcW w:w="1260" w:type="dxa"/>
          </w:tcPr>
          <w:p w:rsidR="000D1080" w:rsidRPr="00BC1A95" w:rsidRDefault="000D1080" w:rsidP="00AA62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strangelo Edessa" w:hAnsi="Estrangelo Edessa" w:cs="Estrangelo Edessa"/>
                <w:b/>
                <w:color w:val="000000"/>
              </w:rPr>
            </w:pPr>
          </w:p>
          <w:p w:rsidR="000D1080" w:rsidRPr="00BC1A95" w:rsidRDefault="000D1080" w:rsidP="00AA62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strangelo Edessa" w:hAnsi="Estrangelo Edessa" w:cs="Estrangelo Edessa"/>
                <w:b/>
                <w:color w:val="000000"/>
              </w:rPr>
            </w:pPr>
            <w:r>
              <w:rPr>
                <w:rFonts w:ascii="Estrangelo Edessa" w:hAnsi="Estrangelo Edessa" w:cs="Estrangelo Edessa"/>
                <w:b/>
                <w:color w:val="000000"/>
              </w:rPr>
              <w:t>19</w:t>
            </w:r>
          </w:p>
        </w:tc>
        <w:tc>
          <w:tcPr>
            <w:tcW w:w="1260" w:type="dxa"/>
          </w:tcPr>
          <w:p w:rsidR="000D1080" w:rsidRPr="00BC1A95" w:rsidRDefault="000D1080" w:rsidP="00AA62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strangelo Edessa" w:hAnsi="Estrangelo Edessa" w:cs="Estrangelo Edessa"/>
                <w:b/>
                <w:color w:val="000000"/>
              </w:rPr>
            </w:pPr>
          </w:p>
          <w:p w:rsidR="000D1080" w:rsidRPr="00BC1A95" w:rsidRDefault="000D1080" w:rsidP="000D10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strangelo Edessa" w:hAnsi="Estrangelo Edessa" w:cs="Estrangelo Edessa"/>
                <w:b/>
                <w:color w:val="000000"/>
              </w:rPr>
            </w:pPr>
            <w:r>
              <w:rPr>
                <w:rFonts w:ascii="Estrangelo Edessa" w:hAnsi="Estrangelo Edessa" w:cs="Estrangelo Edessa"/>
                <w:b/>
                <w:color w:val="000000"/>
              </w:rPr>
              <w:t>86</w:t>
            </w:r>
          </w:p>
        </w:tc>
        <w:tc>
          <w:tcPr>
            <w:tcW w:w="1260" w:type="dxa"/>
          </w:tcPr>
          <w:p w:rsidR="000D1080" w:rsidRPr="00BC1A95" w:rsidRDefault="000D1080" w:rsidP="00AA62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strangelo Edessa" w:hAnsi="Estrangelo Edessa" w:cs="Estrangelo Edessa"/>
                <w:b/>
                <w:color w:val="000000"/>
              </w:rPr>
            </w:pPr>
          </w:p>
          <w:p w:rsidR="000D1080" w:rsidRPr="00BC1A95" w:rsidRDefault="000D1080" w:rsidP="00AA62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strangelo Edessa" w:hAnsi="Estrangelo Edessa" w:cs="Estrangelo Edessa"/>
                <w:b/>
                <w:color w:val="000000"/>
              </w:rPr>
            </w:pPr>
            <w:r>
              <w:rPr>
                <w:rFonts w:ascii="Estrangelo Edessa" w:hAnsi="Estrangelo Edessa" w:cs="Estrangelo Edessa"/>
                <w:b/>
                <w:color w:val="000000"/>
              </w:rPr>
              <w:t>38</w:t>
            </w:r>
          </w:p>
        </w:tc>
      </w:tr>
      <w:tr w:rsidR="000D1080" w:rsidTr="00AA6293">
        <w:trPr>
          <w:trHeight w:val="1287"/>
        </w:trPr>
        <w:tc>
          <w:tcPr>
            <w:tcW w:w="4248" w:type="dxa"/>
          </w:tcPr>
          <w:p w:rsidR="000D1080" w:rsidRDefault="000D1080" w:rsidP="00AA6293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gli</w:t>
            </w:r>
            <w:proofErr w:type="gramEnd"/>
            <w:r>
              <w:rPr>
                <w:rFonts w:ascii="Tahoma" w:hAnsi="Tahoma" w:cs="Tahoma"/>
                <w:color w:val="000000"/>
              </w:rPr>
              <w:t xml:space="preserve"> argomenti trattati nel corso (es.: le materie)</w:t>
            </w:r>
          </w:p>
        </w:tc>
        <w:tc>
          <w:tcPr>
            <w:tcW w:w="1260" w:type="dxa"/>
          </w:tcPr>
          <w:p w:rsidR="000D1080" w:rsidRDefault="000D1080" w:rsidP="00AA629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Estrangelo Edessa" w:hAnsi="Estrangelo Edessa" w:cs="Estrangelo Edessa"/>
                <w:b/>
                <w:color w:val="000000"/>
              </w:rPr>
            </w:pPr>
          </w:p>
          <w:p w:rsidR="000D1080" w:rsidRPr="00BC1A95" w:rsidRDefault="000D1080" w:rsidP="00AA629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Estrangelo Edessa" w:hAnsi="Estrangelo Edessa" w:cs="Estrangelo Edessa"/>
                <w:b/>
                <w:color w:val="000000"/>
              </w:rPr>
            </w:pPr>
            <w:r>
              <w:rPr>
                <w:rFonts w:ascii="Estrangelo Edessa" w:hAnsi="Estrangelo Edessa" w:cs="Estrangelo Edessa"/>
                <w:b/>
                <w:color w:val="000000"/>
              </w:rPr>
              <w:t>4</w:t>
            </w:r>
          </w:p>
        </w:tc>
        <w:tc>
          <w:tcPr>
            <w:tcW w:w="1260" w:type="dxa"/>
          </w:tcPr>
          <w:p w:rsidR="000D1080" w:rsidRPr="00BC1A95" w:rsidRDefault="000D1080" w:rsidP="00AA629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Estrangelo Edessa" w:hAnsi="Estrangelo Edessa" w:cs="Estrangelo Edessa"/>
                <w:b/>
                <w:color w:val="000000"/>
              </w:rPr>
            </w:pPr>
          </w:p>
          <w:p w:rsidR="000D1080" w:rsidRPr="00BC1A95" w:rsidRDefault="000D1080" w:rsidP="000D10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Estrangelo Edessa" w:hAnsi="Estrangelo Edessa" w:cs="Estrangelo Edessa"/>
                <w:b/>
                <w:color w:val="000000"/>
              </w:rPr>
            </w:pPr>
            <w:r>
              <w:rPr>
                <w:rFonts w:ascii="Estrangelo Edessa" w:hAnsi="Estrangelo Edessa" w:cs="Estrangelo Edessa"/>
                <w:b/>
                <w:color w:val="000000"/>
              </w:rPr>
              <w:t>21</w:t>
            </w:r>
          </w:p>
        </w:tc>
        <w:tc>
          <w:tcPr>
            <w:tcW w:w="1260" w:type="dxa"/>
          </w:tcPr>
          <w:p w:rsidR="000D1080" w:rsidRPr="00BC1A95" w:rsidRDefault="000D1080" w:rsidP="00AA629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Estrangelo Edessa" w:hAnsi="Estrangelo Edessa" w:cs="Estrangelo Edessa"/>
                <w:b/>
                <w:color w:val="000000"/>
              </w:rPr>
            </w:pPr>
          </w:p>
          <w:p w:rsidR="000D1080" w:rsidRPr="00BC1A95" w:rsidRDefault="000D1080" w:rsidP="000D10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Estrangelo Edessa" w:hAnsi="Estrangelo Edessa" w:cs="Estrangelo Edessa"/>
                <w:b/>
                <w:color w:val="000000"/>
              </w:rPr>
            </w:pPr>
            <w:r>
              <w:rPr>
                <w:rFonts w:ascii="Estrangelo Edessa" w:hAnsi="Estrangelo Edessa" w:cs="Estrangelo Edessa"/>
                <w:b/>
                <w:color w:val="000000"/>
              </w:rPr>
              <w:t>77</w:t>
            </w:r>
          </w:p>
        </w:tc>
        <w:tc>
          <w:tcPr>
            <w:tcW w:w="1260" w:type="dxa"/>
          </w:tcPr>
          <w:p w:rsidR="000D1080" w:rsidRPr="00BC1A95" w:rsidRDefault="000D1080" w:rsidP="00AA629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Estrangelo Edessa" w:hAnsi="Estrangelo Edessa" w:cs="Estrangelo Edessa"/>
                <w:b/>
                <w:color w:val="000000"/>
              </w:rPr>
            </w:pPr>
          </w:p>
          <w:p w:rsidR="000D1080" w:rsidRPr="00BC1A95" w:rsidRDefault="000D1080" w:rsidP="00AA629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Estrangelo Edessa" w:hAnsi="Estrangelo Edessa" w:cs="Estrangelo Edessa"/>
                <w:b/>
                <w:color w:val="000000"/>
              </w:rPr>
            </w:pPr>
            <w:r>
              <w:rPr>
                <w:rFonts w:ascii="Estrangelo Edessa" w:hAnsi="Estrangelo Edessa" w:cs="Estrangelo Edessa"/>
                <w:b/>
                <w:color w:val="000000"/>
              </w:rPr>
              <w:t>46</w:t>
            </w:r>
          </w:p>
        </w:tc>
      </w:tr>
      <w:tr w:rsidR="000D1080" w:rsidRPr="004B603A" w:rsidTr="00AA6293">
        <w:tc>
          <w:tcPr>
            <w:tcW w:w="4248" w:type="dxa"/>
          </w:tcPr>
          <w:p w:rsidR="000D1080" w:rsidRDefault="000D1080" w:rsidP="00AA6293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color w:val="000000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l’</w:t>
            </w:r>
            <w:proofErr w:type="gramEnd"/>
            <w:r>
              <w:rPr>
                <w:rFonts w:ascii="Tahoma" w:hAnsi="Tahoma" w:cs="Tahoma"/>
                <w:color w:val="000000"/>
              </w:rPr>
              <w:t>organizzazione generale del corso (orari, regole)</w:t>
            </w:r>
          </w:p>
        </w:tc>
        <w:tc>
          <w:tcPr>
            <w:tcW w:w="1260" w:type="dxa"/>
          </w:tcPr>
          <w:p w:rsidR="000D1080" w:rsidRPr="00BC1A95" w:rsidRDefault="000D1080" w:rsidP="00AA62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strangelo Edessa" w:hAnsi="Estrangelo Edessa" w:cs="Estrangelo Edessa"/>
                <w:b/>
                <w:color w:val="000000"/>
              </w:rPr>
            </w:pPr>
          </w:p>
          <w:p w:rsidR="000D1080" w:rsidRPr="00BC1A95" w:rsidRDefault="000D1080" w:rsidP="000D10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strangelo Edessa" w:hAnsi="Estrangelo Edessa" w:cs="Estrangelo Edessa"/>
                <w:b/>
                <w:color w:val="000000"/>
              </w:rPr>
            </w:pPr>
            <w:r>
              <w:rPr>
                <w:rFonts w:ascii="Estrangelo Edessa" w:hAnsi="Estrangelo Edessa" w:cs="Estrangelo Edessa"/>
                <w:b/>
                <w:color w:val="000000"/>
              </w:rPr>
              <w:t>6</w:t>
            </w:r>
          </w:p>
        </w:tc>
        <w:tc>
          <w:tcPr>
            <w:tcW w:w="1260" w:type="dxa"/>
          </w:tcPr>
          <w:p w:rsidR="000D1080" w:rsidRPr="00BC1A95" w:rsidRDefault="000D1080" w:rsidP="00AA62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strangelo Edessa" w:hAnsi="Estrangelo Edessa" w:cs="Estrangelo Edessa"/>
                <w:b/>
                <w:color w:val="000000"/>
              </w:rPr>
            </w:pPr>
          </w:p>
          <w:p w:rsidR="000D1080" w:rsidRPr="00BC1A95" w:rsidRDefault="000D1080" w:rsidP="00AA62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strangelo Edessa" w:hAnsi="Estrangelo Edessa" w:cs="Estrangelo Edessa"/>
                <w:b/>
                <w:color w:val="000000"/>
              </w:rPr>
            </w:pPr>
            <w:r>
              <w:rPr>
                <w:rFonts w:ascii="Estrangelo Edessa" w:hAnsi="Estrangelo Edessa" w:cs="Estrangelo Edessa"/>
                <w:b/>
                <w:color w:val="000000"/>
              </w:rPr>
              <w:t>28</w:t>
            </w:r>
          </w:p>
        </w:tc>
        <w:tc>
          <w:tcPr>
            <w:tcW w:w="1260" w:type="dxa"/>
          </w:tcPr>
          <w:p w:rsidR="000D1080" w:rsidRPr="00BC1A95" w:rsidRDefault="000D1080" w:rsidP="00AA62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strangelo Edessa" w:hAnsi="Estrangelo Edessa" w:cs="Estrangelo Edessa"/>
                <w:b/>
                <w:color w:val="000000"/>
              </w:rPr>
            </w:pPr>
          </w:p>
          <w:p w:rsidR="000D1080" w:rsidRPr="00BC1A95" w:rsidRDefault="000D1080" w:rsidP="000D10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strangelo Edessa" w:hAnsi="Estrangelo Edessa" w:cs="Estrangelo Edessa"/>
                <w:b/>
                <w:color w:val="000000"/>
              </w:rPr>
            </w:pPr>
            <w:r>
              <w:rPr>
                <w:rFonts w:ascii="Estrangelo Edessa" w:hAnsi="Estrangelo Edessa" w:cs="Estrangelo Edessa"/>
                <w:b/>
                <w:color w:val="000000"/>
              </w:rPr>
              <w:t>75</w:t>
            </w:r>
          </w:p>
        </w:tc>
        <w:tc>
          <w:tcPr>
            <w:tcW w:w="1260" w:type="dxa"/>
          </w:tcPr>
          <w:p w:rsidR="000D1080" w:rsidRPr="00BC1A95" w:rsidRDefault="000D1080" w:rsidP="00AA629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strangelo Edessa" w:hAnsi="Estrangelo Edessa" w:cs="Estrangelo Edessa"/>
                <w:b/>
                <w:color w:val="000000"/>
              </w:rPr>
            </w:pPr>
          </w:p>
          <w:p w:rsidR="000D1080" w:rsidRPr="00BC1A95" w:rsidRDefault="000D1080" w:rsidP="000D108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Estrangelo Edessa" w:hAnsi="Estrangelo Edessa" w:cs="Estrangelo Edessa"/>
                <w:b/>
                <w:color w:val="000000"/>
              </w:rPr>
            </w:pPr>
            <w:r>
              <w:rPr>
                <w:rFonts w:ascii="Estrangelo Edessa" w:hAnsi="Estrangelo Edessa" w:cs="Estrangelo Edessa"/>
                <w:b/>
                <w:color w:val="000000"/>
              </w:rPr>
              <w:t>39</w:t>
            </w:r>
          </w:p>
        </w:tc>
      </w:tr>
    </w:tbl>
    <w:p w:rsidR="000D1080" w:rsidRDefault="000D1080" w:rsidP="000D1080">
      <w:pPr>
        <w:autoSpaceDE w:val="0"/>
        <w:autoSpaceDN w:val="0"/>
        <w:adjustRightInd w:val="0"/>
        <w:rPr>
          <w:rFonts w:ascii="Tahoma" w:hAnsi="Tahoma" w:cs="Tahoma"/>
          <w:color w:val="000000"/>
          <w:sz w:val="28"/>
          <w:szCs w:val="28"/>
        </w:rPr>
      </w:pPr>
    </w:p>
    <w:p w:rsidR="000D1080" w:rsidRDefault="000D1080" w:rsidP="000D1080">
      <w:pPr>
        <w:autoSpaceDE w:val="0"/>
        <w:autoSpaceDN w:val="0"/>
        <w:adjustRightInd w:val="0"/>
        <w:rPr>
          <w:rFonts w:ascii="MV Boli" w:hAnsi="MV Boli" w:cs="MV Boli"/>
          <w:b/>
          <w:bCs/>
          <w:color w:val="000000"/>
          <w:sz w:val="22"/>
          <w:szCs w:val="22"/>
        </w:rPr>
      </w:pPr>
    </w:p>
    <w:p w:rsidR="000D1080" w:rsidRDefault="000D1080" w:rsidP="000D1080">
      <w:pPr>
        <w:autoSpaceDE w:val="0"/>
        <w:autoSpaceDN w:val="0"/>
        <w:adjustRightInd w:val="0"/>
        <w:rPr>
          <w:rFonts w:ascii="MV Boli" w:hAnsi="MV Boli" w:cs="MV Boli"/>
          <w:b/>
          <w:bCs/>
          <w:color w:val="000000"/>
          <w:sz w:val="22"/>
          <w:szCs w:val="22"/>
        </w:rPr>
      </w:pPr>
    </w:p>
    <w:p w:rsidR="000D1080" w:rsidRDefault="000D1080" w:rsidP="000D1080">
      <w:pPr>
        <w:autoSpaceDE w:val="0"/>
        <w:autoSpaceDN w:val="0"/>
        <w:adjustRightInd w:val="0"/>
        <w:rPr>
          <w:rFonts w:ascii="MV Boli" w:hAnsi="MV Boli" w:cs="MV Boli"/>
          <w:b/>
          <w:bCs/>
          <w:color w:val="000000"/>
          <w:sz w:val="22"/>
          <w:szCs w:val="22"/>
        </w:rPr>
      </w:pPr>
    </w:p>
    <w:p w:rsidR="000D1080" w:rsidRDefault="000D1080" w:rsidP="000D1080">
      <w:pPr>
        <w:autoSpaceDE w:val="0"/>
        <w:autoSpaceDN w:val="0"/>
        <w:adjustRightInd w:val="0"/>
        <w:rPr>
          <w:rFonts w:ascii="MV Boli" w:hAnsi="MV Boli" w:cs="MV Boli"/>
          <w:b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16"/>
          <w:szCs w:val="16"/>
        </w:rPr>
        <w:t xml:space="preserve">                                                                                                </w:t>
      </w:r>
      <w:proofErr w:type="gramStart"/>
      <w:r>
        <w:rPr>
          <w:rFonts w:ascii="Arial" w:hAnsi="Arial" w:cs="Arial"/>
          <w:bCs/>
          <w:color w:val="000000"/>
          <w:sz w:val="16"/>
          <w:szCs w:val="16"/>
        </w:rPr>
        <w:t>insufficiente</w:t>
      </w:r>
      <w:proofErr w:type="gramEnd"/>
      <w:r>
        <w:rPr>
          <w:rFonts w:ascii="Arial" w:hAnsi="Arial" w:cs="Arial"/>
          <w:bCs/>
          <w:color w:val="000000"/>
          <w:sz w:val="16"/>
          <w:szCs w:val="16"/>
        </w:rPr>
        <w:t xml:space="preserve">         sufficiente               buono                  ottimo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1260"/>
        <w:gridCol w:w="1260"/>
        <w:gridCol w:w="1260"/>
        <w:gridCol w:w="1260"/>
      </w:tblGrid>
      <w:tr w:rsidR="000D1080" w:rsidTr="00AA6293">
        <w:tc>
          <w:tcPr>
            <w:tcW w:w="4248" w:type="dxa"/>
          </w:tcPr>
          <w:p w:rsidR="000D1080" w:rsidRDefault="000D1080" w:rsidP="00AA6293">
            <w:pPr>
              <w:autoSpaceDE w:val="0"/>
              <w:autoSpaceDN w:val="0"/>
              <w:adjustRightInd w:val="0"/>
              <w:spacing w:line="480" w:lineRule="auto"/>
              <w:rPr>
                <w:rFonts w:ascii="Tahoma" w:hAnsi="Tahoma" w:cs="Tahoma"/>
                <w:color w:val="000000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capacità</w:t>
            </w:r>
            <w:proofErr w:type="gramEnd"/>
            <w:r>
              <w:rPr>
                <w:rFonts w:ascii="Tahoma" w:hAnsi="Tahoma" w:cs="Tahoma"/>
                <w:color w:val="000000"/>
              </w:rPr>
              <w:t xml:space="preserve"> di gestire l’aula</w:t>
            </w:r>
          </w:p>
        </w:tc>
        <w:tc>
          <w:tcPr>
            <w:tcW w:w="1260" w:type="dxa"/>
          </w:tcPr>
          <w:p w:rsidR="000D1080" w:rsidRPr="002A57AB" w:rsidRDefault="000D1080" w:rsidP="00AA629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Estrangelo Edessa" w:hAnsi="Estrangelo Edessa" w:cs="Estrangelo Edessa"/>
                <w:b/>
                <w:color w:val="000000"/>
              </w:rPr>
            </w:pPr>
            <w:r w:rsidRPr="002A57AB">
              <w:rPr>
                <w:rFonts w:ascii="Estrangelo Edessa" w:hAnsi="Estrangelo Edessa" w:cs="Estrangelo Edessa"/>
                <w:b/>
                <w:color w:val="000000"/>
              </w:rPr>
              <w:t>3</w:t>
            </w:r>
          </w:p>
        </w:tc>
        <w:tc>
          <w:tcPr>
            <w:tcW w:w="1260" w:type="dxa"/>
          </w:tcPr>
          <w:p w:rsidR="000D1080" w:rsidRPr="002A57AB" w:rsidRDefault="000D1080" w:rsidP="000D10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Estrangelo Edessa" w:hAnsi="Estrangelo Edessa" w:cs="Estrangelo Edessa"/>
                <w:b/>
                <w:color w:val="000000"/>
              </w:rPr>
            </w:pPr>
            <w:r>
              <w:rPr>
                <w:rFonts w:ascii="Estrangelo Edessa" w:hAnsi="Estrangelo Edessa" w:cs="Estrangelo Edessa"/>
                <w:b/>
                <w:color w:val="000000"/>
              </w:rPr>
              <w:t>14</w:t>
            </w:r>
          </w:p>
        </w:tc>
        <w:tc>
          <w:tcPr>
            <w:tcW w:w="1260" w:type="dxa"/>
          </w:tcPr>
          <w:p w:rsidR="000D1080" w:rsidRPr="002A57AB" w:rsidRDefault="000D1080" w:rsidP="000D10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Estrangelo Edessa" w:hAnsi="Estrangelo Edessa" w:cs="Estrangelo Edessa"/>
                <w:b/>
                <w:color w:val="000000"/>
              </w:rPr>
            </w:pPr>
            <w:r>
              <w:rPr>
                <w:rFonts w:ascii="Estrangelo Edessa" w:hAnsi="Estrangelo Edessa" w:cs="Estrangelo Edessa"/>
                <w:b/>
                <w:color w:val="000000"/>
              </w:rPr>
              <w:t>62</w:t>
            </w:r>
          </w:p>
        </w:tc>
        <w:tc>
          <w:tcPr>
            <w:tcW w:w="1260" w:type="dxa"/>
          </w:tcPr>
          <w:p w:rsidR="000D1080" w:rsidRPr="002A57AB" w:rsidRDefault="000D1080" w:rsidP="000D10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Estrangelo Edessa" w:hAnsi="Estrangelo Edessa" w:cs="Estrangelo Edessa"/>
                <w:b/>
                <w:color w:val="000000"/>
              </w:rPr>
            </w:pPr>
            <w:r>
              <w:rPr>
                <w:rFonts w:ascii="Estrangelo Edessa" w:hAnsi="Estrangelo Edessa" w:cs="Estrangelo Edessa"/>
                <w:b/>
                <w:color w:val="000000"/>
              </w:rPr>
              <w:t>68</w:t>
            </w:r>
          </w:p>
        </w:tc>
      </w:tr>
      <w:tr w:rsidR="000D1080" w:rsidTr="00AA6293">
        <w:trPr>
          <w:trHeight w:val="706"/>
        </w:trPr>
        <w:tc>
          <w:tcPr>
            <w:tcW w:w="4248" w:type="dxa"/>
          </w:tcPr>
          <w:p w:rsidR="000D1080" w:rsidRDefault="000D1080" w:rsidP="00AA6293">
            <w:pPr>
              <w:autoSpaceDE w:val="0"/>
              <w:autoSpaceDN w:val="0"/>
              <w:adjustRightInd w:val="0"/>
              <w:spacing w:line="480" w:lineRule="auto"/>
              <w:rPr>
                <w:rFonts w:ascii="Tahoma" w:hAnsi="Tahoma" w:cs="Tahoma"/>
                <w:color w:val="000000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chiarezza</w:t>
            </w:r>
            <w:proofErr w:type="gramEnd"/>
            <w:r>
              <w:rPr>
                <w:rFonts w:ascii="Tahoma" w:hAnsi="Tahoma" w:cs="Tahoma"/>
                <w:color w:val="000000"/>
              </w:rPr>
              <w:t xml:space="preserve"> nell’esposizione degli argomenti</w:t>
            </w:r>
          </w:p>
        </w:tc>
        <w:tc>
          <w:tcPr>
            <w:tcW w:w="1260" w:type="dxa"/>
          </w:tcPr>
          <w:p w:rsidR="000D1080" w:rsidRPr="002A57AB" w:rsidRDefault="000D1080" w:rsidP="00AA629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Estrangelo Edessa" w:hAnsi="Estrangelo Edessa" w:cs="Estrangelo Edessa"/>
                <w:b/>
                <w:color w:val="000000"/>
              </w:rPr>
            </w:pPr>
            <w:r w:rsidRPr="002A57AB">
              <w:rPr>
                <w:rFonts w:ascii="Estrangelo Edessa" w:hAnsi="Estrangelo Edessa" w:cs="Estrangelo Edessa"/>
                <w:b/>
                <w:color w:val="000000"/>
              </w:rPr>
              <w:t>3</w:t>
            </w:r>
          </w:p>
        </w:tc>
        <w:tc>
          <w:tcPr>
            <w:tcW w:w="1260" w:type="dxa"/>
          </w:tcPr>
          <w:p w:rsidR="000D1080" w:rsidRPr="002A57AB" w:rsidRDefault="000D1080" w:rsidP="00AA629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Estrangelo Edessa" w:hAnsi="Estrangelo Edessa" w:cs="Estrangelo Edessa"/>
                <w:b/>
                <w:color w:val="000000"/>
              </w:rPr>
            </w:pPr>
            <w:r>
              <w:rPr>
                <w:rFonts w:ascii="Estrangelo Edessa" w:hAnsi="Estrangelo Edessa" w:cs="Estrangelo Edessa"/>
                <w:b/>
                <w:color w:val="000000"/>
              </w:rPr>
              <w:t>8</w:t>
            </w:r>
          </w:p>
        </w:tc>
        <w:tc>
          <w:tcPr>
            <w:tcW w:w="1260" w:type="dxa"/>
          </w:tcPr>
          <w:p w:rsidR="000D1080" w:rsidRPr="002A57AB" w:rsidRDefault="000D1080" w:rsidP="000D10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Estrangelo Edessa" w:hAnsi="Estrangelo Edessa" w:cs="Estrangelo Edessa"/>
                <w:b/>
                <w:color w:val="000000"/>
              </w:rPr>
            </w:pPr>
            <w:r>
              <w:rPr>
                <w:rFonts w:ascii="Estrangelo Edessa" w:hAnsi="Estrangelo Edessa" w:cs="Estrangelo Edessa"/>
                <w:b/>
                <w:color w:val="000000"/>
              </w:rPr>
              <w:t>5</w:t>
            </w:r>
            <w:r w:rsidRPr="002A57AB">
              <w:rPr>
                <w:rFonts w:ascii="Estrangelo Edessa" w:hAnsi="Estrangelo Edessa" w:cs="Estrangelo Edessa"/>
                <w:b/>
                <w:color w:val="000000"/>
              </w:rPr>
              <w:t>2</w:t>
            </w:r>
          </w:p>
        </w:tc>
        <w:tc>
          <w:tcPr>
            <w:tcW w:w="1260" w:type="dxa"/>
          </w:tcPr>
          <w:p w:rsidR="000D1080" w:rsidRPr="002A57AB" w:rsidRDefault="000D1080" w:rsidP="000D10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Estrangelo Edessa" w:hAnsi="Estrangelo Edessa" w:cs="Estrangelo Edessa"/>
                <w:b/>
                <w:color w:val="000000"/>
              </w:rPr>
            </w:pPr>
            <w:r>
              <w:rPr>
                <w:rFonts w:ascii="Estrangelo Edessa" w:hAnsi="Estrangelo Edessa" w:cs="Estrangelo Edessa"/>
                <w:b/>
                <w:color w:val="000000"/>
              </w:rPr>
              <w:t>85</w:t>
            </w:r>
          </w:p>
        </w:tc>
      </w:tr>
      <w:tr w:rsidR="000D1080" w:rsidTr="00AA6293">
        <w:tc>
          <w:tcPr>
            <w:tcW w:w="4248" w:type="dxa"/>
          </w:tcPr>
          <w:p w:rsidR="000D1080" w:rsidRDefault="000D1080" w:rsidP="00AA6293">
            <w:pPr>
              <w:autoSpaceDE w:val="0"/>
              <w:autoSpaceDN w:val="0"/>
              <w:adjustRightInd w:val="0"/>
              <w:spacing w:line="480" w:lineRule="auto"/>
              <w:rPr>
                <w:rFonts w:ascii="Tahoma" w:hAnsi="Tahoma" w:cs="Tahoma"/>
                <w:color w:val="000000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interesse</w:t>
            </w:r>
            <w:proofErr w:type="gramEnd"/>
            <w:r>
              <w:rPr>
                <w:rFonts w:ascii="Tahoma" w:hAnsi="Tahoma" w:cs="Tahoma"/>
                <w:color w:val="000000"/>
              </w:rPr>
              <w:t xml:space="preserve"> suscitato</w:t>
            </w:r>
          </w:p>
        </w:tc>
        <w:tc>
          <w:tcPr>
            <w:tcW w:w="1260" w:type="dxa"/>
          </w:tcPr>
          <w:p w:rsidR="000D1080" w:rsidRPr="002A57AB" w:rsidRDefault="000D1080" w:rsidP="00AA629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Estrangelo Edessa" w:hAnsi="Estrangelo Edessa" w:cs="Estrangelo Edessa"/>
                <w:b/>
                <w:color w:val="000000"/>
              </w:rPr>
            </w:pPr>
            <w:r w:rsidRPr="002A57AB">
              <w:rPr>
                <w:rFonts w:ascii="Estrangelo Edessa" w:hAnsi="Estrangelo Edessa" w:cs="Estrangelo Edessa"/>
                <w:b/>
                <w:color w:val="000000"/>
              </w:rPr>
              <w:t>5</w:t>
            </w:r>
          </w:p>
        </w:tc>
        <w:tc>
          <w:tcPr>
            <w:tcW w:w="1260" w:type="dxa"/>
          </w:tcPr>
          <w:p w:rsidR="000D1080" w:rsidRPr="002A57AB" w:rsidRDefault="000D1080" w:rsidP="00AA629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Estrangelo Edessa" w:hAnsi="Estrangelo Edessa" w:cs="Estrangelo Edessa"/>
                <w:b/>
                <w:color w:val="000000"/>
              </w:rPr>
            </w:pPr>
            <w:r>
              <w:rPr>
                <w:rFonts w:ascii="Estrangelo Edessa" w:hAnsi="Estrangelo Edessa" w:cs="Estrangelo Edessa"/>
                <w:b/>
                <w:color w:val="000000"/>
              </w:rPr>
              <w:t>18</w:t>
            </w:r>
          </w:p>
        </w:tc>
        <w:tc>
          <w:tcPr>
            <w:tcW w:w="1260" w:type="dxa"/>
          </w:tcPr>
          <w:p w:rsidR="000D1080" w:rsidRPr="002A57AB" w:rsidRDefault="000D1080" w:rsidP="000D10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Estrangelo Edessa" w:hAnsi="Estrangelo Edessa" w:cs="Estrangelo Edessa"/>
                <w:b/>
                <w:color w:val="000000"/>
              </w:rPr>
            </w:pPr>
            <w:r>
              <w:rPr>
                <w:rFonts w:ascii="Estrangelo Edessa" w:hAnsi="Estrangelo Edessa" w:cs="Estrangelo Edessa"/>
                <w:b/>
                <w:color w:val="000000"/>
              </w:rPr>
              <w:t>69</w:t>
            </w:r>
          </w:p>
        </w:tc>
        <w:tc>
          <w:tcPr>
            <w:tcW w:w="1260" w:type="dxa"/>
          </w:tcPr>
          <w:p w:rsidR="000D1080" w:rsidRPr="002A57AB" w:rsidRDefault="000D1080" w:rsidP="000D10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Estrangelo Edessa" w:hAnsi="Estrangelo Edessa" w:cs="Estrangelo Edessa"/>
                <w:b/>
                <w:color w:val="000000"/>
              </w:rPr>
            </w:pPr>
            <w:r>
              <w:rPr>
                <w:rFonts w:ascii="Estrangelo Edessa" w:hAnsi="Estrangelo Edessa" w:cs="Estrangelo Edessa"/>
                <w:b/>
                <w:color w:val="000000"/>
              </w:rPr>
              <w:t>56</w:t>
            </w:r>
          </w:p>
        </w:tc>
      </w:tr>
      <w:tr w:rsidR="000D1080" w:rsidTr="00AA6293">
        <w:tc>
          <w:tcPr>
            <w:tcW w:w="4248" w:type="dxa"/>
          </w:tcPr>
          <w:p w:rsidR="000D1080" w:rsidRDefault="000D1080" w:rsidP="00AA6293">
            <w:pPr>
              <w:autoSpaceDE w:val="0"/>
              <w:autoSpaceDN w:val="0"/>
              <w:adjustRightInd w:val="0"/>
              <w:spacing w:line="480" w:lineRule="auto"/>
              <w:rPr>
                <w:rFonts w:ascii="Tahoma" w:hAnsi="Tahoma" w:cs="Tahoma"/>
                <w:color w:val="000000"/>
              </w:rPr>
            </w:pPr>
            <w:proofErr w:type="gramStart"/>
            <w:r>
              <w:rPr>
                <w:rFonts w:ascii="Tahoma" w:hAnsi="Tahoma" w:cs="Tahoma"/>
                <w:color w:val="000000"/>
              </w:rPr>
              <w:t>disponibilità</w:t>
            </w:r>
            <w:proofErr w:type="gramEnd"/>
            <w:r>
              <w:rPr>
                <w:rFonts w:ascii="Tahoma" w:hAnsi="Tahoma" w:cs="Tahoma"/>
                <w:color w:val="000000"/>
              </w:rPr>
              <w:t xml:space="preserve"> a fornire maggiori informazioni</w:t>
            </w:r>
          </w:p>
        </w:tc>
        <w:tc>
          <w:tcPr>
            <w:tcW w:w="1260" w:type="dxa"/>
          </w:tcPr>
          <w:p w:rsidR="000D1080" w:rsidRPr="002A57AB" w:rsidRDefault="000D1080" w:rsidP="00AA629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Estrangelo Edessa" w:hAnsi="Estrangelo Edessa" w:cs="Estrangelo Edessa"/>
                <w:b/>
                <w:color w:val="000000"/>
              </w:rPr>
            </w:pPr>
            <w:r w:rsidRPr="002A57AB">
              <w:rPr>
                <w:rFonts w:ascii="Estrangelo Edessa" w:hAnsi="Estrangelo Edessa" w:cs="Estrangelo Edessa"/>
                <w:b/>
                <w:color w:val="000000"/>
              </w:rPr>
              <w:t>4</w:t>
            </w:r>
          </w:p>
        </w:tc>
        <w:tc>
          <w:tcPr>
            <w:tcW w:w="1260" w:type="dxa"/>
          </w:tcPr>
          <w:p w:rsidR="000D1080" w:rsidRPr="002A57AB" w:rsidRDefault="000D1080" w:rsidP="000D10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Estrangelo Edessa" w:hAnsi="Estrangelo Edessa" w:cs="Estrangelo Edessa"/>
                <w:b/>
                <w:color w:val="000000"/>
              </w:rPr>
            </w:pPr>
            <w:r>
              <w:rPr>
                <w:rFonts w:ascii="Estrangelo Edessa" w:hAnsi="Estrangelo Edessa" w:cs="Estrangelo Edessa"/>
                <w:b/>
                <w:color w:val="000000"/>
              </w:rPr>
              <w:t>17</w:t>
            </w:r>
          </w:p>
        </w:tc>
        <w:tc>
          <w:tcPr>
            <w:tcW w:w="1260" w:type="dxa"/>
          </w:tcPr>
          <w:p w:rsidR="000D1080" w:rsidRPr="002A57AB" w:rsidRDefault="000D1080" w:rsidP="000D10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Estrangelo Edessa" w:hAnsi="Estrangelo Edessa" w:cs="Estrangelo Edessa"/>
                <w:b/>
                <w:color w:val="000000"/>
              </w:rPr>
            </w:pPr>
            <w:r>
              <w:rPr>
                <w:rFonts w:ascii="Estrangelo Edessa" w:hAnsi="Estrangelo Edessa" w:cs="Estrangelo Edessa"/>
                <w:b/>
                <w:color w:val="000000"/>
              </w:rPr>
              <w:t>66</w:t>
            </w:r>
          </w:p>
        </w:tc>
        <w:tc>
          <w:tcPr>
            <w:tcW w:w="1260" w:type="dxa"/>
          </w:tcPr>
          <w:p w:rsidR="000D1080" w:rsidRPr="002A57AB" w:rsidRDefault="000D1080" w:rsidP="000D10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Estrangelo Edessa" w:hAnsi="Estrangelo Edessa" w:cs="Estrangelo Edessa"/>
                <w:b/>
                <w:color w:val="000000"/>
              </w:rPr>
            </w:pPr>
            <w:r>
              <w:rPr>
                <w:rFonts w:ascii="Estrangelo Edessa" w:hAnsi="Estrangelo Edessa" w:cs="Estrangelo Edessa"/>
                <w:b/>
                <w:color w:val="000000"/>
              </w:rPr>
              <w:t>60</w:t>
            </w:r>
          </w:p>
        </w:tc>
      </w:tr>
    </w:tbl>
    <w:p w:rsidR="000D1080" w:rsidRDefault="000D1080" w:rsidP="000D1080">
      <w:pPr>
        <w:autoSpaceDE w:val="0"/>
        <w:autoSpaceDN w:val="0"/>
        <w:adjustRightInd w:val="0"/>
        <w:rPr>
          <w:rFonts w:ascii="MV Boli" w:hAnsi="MV Boli" w:cs="MV Boli"/>
          <w:b/>
          <w:bCs/>
          <w:color w:val="000000"/>
          <w:sz w:val="22"/>
          <w:szCs w:val="22"/>
        </w:rPr>
      </w:pPr>
    </w:p>
    <w:p w:rsidR="004A7BB6" w:rsidRDefault="000D1080" w:rsidP="000D1080">
      <w:pPr>
        <w:pStyle w:val="Paragrafoelenc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L’analisi dei giudizi rileva un generale apprezzamento per l’iniziativa, con l’augurio unanime di un prosieguo dell’attività formativa sulla materia trattata. </w:t>
      </w:r>
    </w:p>
    <w:p w:rsidR="00217244" w:rsidRDefault="00217244" w:rsidP="000D1080">
      <w:pPr>
        <w:pStyle w:val="Paragrafoelenc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 consigliano gruppi di approfondimento più ridotti e divisi per singoli argomenti. Si è infine evidenziato che il livello di attenzione ed interesse dei dipendenti è maggiore nelle ore antimeridiane.</w:t>
      </w:r>
    </w:p>
    <w:p w:rsidR="00AF22B0" w:rsidRDefault="00AF22B0" w:rsidP="000D1080">
      <w:pPr>
        <w:pStyle w:val="Paragrafoelenc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giudizio medio si attesta su live</w:t>
      </w:r>
      <w:r w:rsidR="00D347F6">
        <w:rPr>
          <w:rFonts w:ascii="Arial" w:hAnsi="Arial" w:cs="Arial"/>
          <w:sz w:val="28"/>
          <w:szCs w:val="28"/>
        </w:rPr>
        <w:t>llo buono/ottimo. Spicca un 92</w:t>
      </w:r>
      <w:r>
        <w:rPr>
          <w:rFonts w:ascii="Arial" w:hAnsi="Arial" w:cs="Arial"/>
          <w:sz w:val="28"/>
          <w:szCs w:val="28"/>
        </w:rPr>
        <w:t xml:space="preserve"> % di giudizio ottimo/buono sulla “chiarezza dell’esposizione”.</w:t>
      </w:r>
    </w:p>
    <w:p w:rsidR="00AF22B0" w:rsidRPr="00EB61F4" w:rsidRDefault="00AF22B0" w:rsidP="000D1080">
      <w:pPr>
        <w:pStyle w:val="Paragrafoelenco"/>
        <w:ind w:left="0"/>
        <w:jc w:val="both"/>
        <w:rPr>
          <w:rFonts w:ascii="Arial" w:hAnsi="Arial" w:cs="Arial"/>
          <w:sz w:val="28"/>
          <w:szCs w:val="28"/>
        </w:rPr>
      </w:pPr>
    </w:p>
    <w:sectPr w:rsidR="00AF22B0" w:rsidRPr="00EB61F4" w:rsidSect="002C51C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E66" w:rsidRDefault="001E5E66" w:rsidP="000D1080">
      <w:r>
        <w:separator/>
      </w:r>
    </w:p>
  </w:endnote>
  <w:endnote w:type="continuationSeparator" w:id="0">
    <w:p w:rsidR="001E5E66" w:rsidRDefault="001E5E66" w:rsidP="000D1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MV Boli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E66" w:rsidRDefault="001E5E66" w:rsidP="000D1080">
      <w:r>
        <w:separator/>
      </w:r>
    </w:p>
  </w:footnote>
  <w:footnote w:type="continuationSeparator" w:id="0">
    <w:p w:rsidR="001E5E66" w:rsidRDefault="001E5E66" w:rsidP="000D10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080" w:rsidRDefault="000D1080">
    <w:pPr>
      <w:pStyle w:val="Intestazione"/>
    </w:pPr>
  </w:p>
  <w:p w:rsidR="000D1080" w:rsidRDefault="000D108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E53A6"/>
    <w:multiLevelType w:val="hybridMultilevel"/>
    <w:tmpl w:val="7DC2E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1F4"/>
    <w:rsid w:val="000D1080"/>
    <w:rsid w:val="000F71F5"/>
    <w:rsid w:val="00173387"/>
    <w:rsid w:val="001E5E66"/>
    <w:rsid w:val="001E66EF"/>
    <w:rsid w:val="00217244"/>
    <w:rsid w:val="002442EC"/>
    <w:rsid w:val="002C51C1"/>
    <w:rsid w:val="00326696"/>
    <w:rsid w:val="00332182"/>
    <w:rsid w:val="003B44D2"/>
    <w:rsid w:val="00436509"/>
    <w:rsid w:val="004A7BB6"/>
    <w:rsid w:val="00502631"/>
    <w:rsid w:val="006F0E15"/>
    <w:rsid w:val="00830104"/>
    <w:rsid w:val="009C25C2"/>
    <w:rsid w:val="00AF22B0"/>
    <w:rsid w:val="00B26E88"/>
    <w:rsid w:val="00C40F3B"/>
    <w:rsid w:val="00C7439E"/>
    <w:rsid w:val="00D347F6"/>
    <w:rsid w:val="00E34589"/>
    <w:rsid w:val="00EB61F4"/>
    <w:rsid w:val="00F36C97"/>
    <w:rsid w:val="00FE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4D2"/>
  </w:style>
  <w:style w:type="paragraph" w:styleId="Titolo1">
    <w:name w:val="heading 1"/>
    <w:basedOn w:val="Normale"/>
    <w:next w:val="Normale"/>
    <w:link w:val="Titolo1Carattere"/>
    <w:qFormat/>
    <w:rsid w:val="003B44D2"/>
    <w:pPr>
      <w:keepNext/>
      <w:outlineLvl w:val="0"/>
    </w:pPr>
    <w:rPr>
      <w:rFonts w:ascii="Arial" w:hAnsi="Arial"/>
      <w:b/>
      <w:bCs/>
      <w:sz w:val="24"/>
    </w:rPr>
  </w:style>
  <w:style w:type="paragraph" w:styleId="Titolo2">
    <w:name w:val="heading 2"/>
    <w:basedOn w:val="Normale"/>
    <w:next w:val="Normale"/>
    <w:link w:val="Titolo2Carattere"/>
    <w:qFormat/>
    <w:rsid w:val="003B44D2"/>
    <w:pPr>
      <w:keepNext/>
      <w:spacing w:line="360" w:lineRule="auto"/>
      <w:jc w:val="center"/>
      <w:outlineLvl w:val="1"/>
    </w:pPr>
    <w:rPr>
      <w:rFonts w:ascii="Arial" w:hAnsi="Arial" w:cs="Arial"/>
      <w:sz w:val="24"/>
    </w:rPr>
  </w:style>
  <w:style w:type="paragraph" w:styleId="Titolo3">
    <w:name w:val="heading 3"/>
    <w:basedOn w:val="Normale"/>
    <w:next w:val="Normale"/>
    <w:link w:val="Titolo3Carattere"/>
    <w:qFormat/>
    <w:rsid w:val="003B44D2"/>
    <w:pPr>
      <w:keepNext/>
      <w:ind w:left="-567"/>
      <w:outlineLvl w:val="2"/>
    </w:pPr>
    <w:rPr>
      <w:rFonts w:ascii="Arial" w:hAnsi="Arial" w:cs="Arial"/>
      <w:b/>
      <w:sz w:val="24"/>
    </w:rPr>
  </w:style>
  <w:style w:type="paragraph" w:styleId="Titolo4">
    <w:name w:val="heading 4"/>
    <w:basedOn w:val="Normale"/>
    <w:next w:val="Normale"/>
    <w:link w:val="Titolo4Carattere"/>
    <w:qFormat/>
    <w:rsid w:val="003B44D2"/>
    <w:pPr>
      <w:keepNext/>
      <w:spacing w:line="360" w:lineRule="auto"/>
      <w:ind w:left="-567"/>
      <w:outlineLvl w:val="3"/>
    </w:pPr>
    <w:rPr>
      <w:rFonts w:ascii="Arial" w:hAnsi="Arial" w:cs="Arial"/>
      <w:sz w:val="24"/>
    </w:rPr>
  </w:style>
  <w:style w:type="paragraph" w:styleId="Titolo5">
    <w:name w:val="heading 5"/>
    <w:basedOn w:val="Normale"/>
    <w:next w:val="Normale"/>
    <w:link w:val="Titolo5Carattere"/>
    <w:qFormat/>
    <w:rsid w:val="003B44D2"/>
    <w:pPr>
      <w:keepNext/>
      <w:spacing w:line="480" w:lineRule="auto"/>
      <w:ind w:left="-567"/>
      <w:jc w:val="both"/>
      <w:outlineLvl w:val="4"/>
    </w:pPr>
    <w:rPr>
      <w:rFonts w:ascii="Arial" w:hAnsi="Arial" w:cs="Arial"/>
      <w:b/>
      <w:bCs/>
      <w:sz w:val="24"/>
    </w:rPr>
  </w:style>
  <w:style w:type="paragraph" w:styleId="Titolo6">
    <w:name w:val="heading 6"/>
    <w:basedOn w:val="Normale"/>
    <w:next w:val="Normale"/>
    <w:link w:val="Titolo6Carattere"/>
    <w:qFormat/>
    <w:rsid w:val="003B44D2"/>
    <w:pPr>
      <w:keepNext/>
      <w:jc w:val="center"/>
      <w:outlineLvl w:val="5"/>
    </w:pPr>
    <w:rPr>
      <w:rFonts w:ascii="Arial" w:hAnsi="Arial"/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3B44D2"/>
    <w:pPr>
      <w:keepNext/>
      <w:spacing w:line="360" w:lineRule="auto"/>
      <w:jc w:val="center"/>
      <w:outlineLvl w:val="6"/>
    </w:pPr>
    <w:rPr>
      <w:rFonts w:ascii="Arial" w:hAnsi="Arial"/>
      <w:b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B44D2"/>
    <w:rPr>
      <w:rFonts w:ascii="Arial" w:hAnsi="Arial"/>
      <w:b/>
      <w:bCs/>
      <w:sz w:val="24"/>
    </w:rPr>
  </w:style>
  <w:style w:type="character" w:customStyle="1" w:styleId="Titolo2Carattere">
    <w:name w:val="Titolo 2 Carattere"/>
    <w:basedOn w:val="Carpredefinitoparagrafo"/>
    <w:link w:val="Titolo2"/>
    <w:rsid w:val="003B44D2"/>
    <w:rPr>
      <w:rFonts w:ascii="Arial" w:hAnsi="Arial" w:cs="Arial"/>
      <w:sz w:val="24"/>
    </w:rPr>
  </w:style>
  <w:style w:type="character" w:customStyle="1" w:styleId="Titolo3Carattere">
    <w:name w:val="Titolo 3 Carattere"/>
    <w:basedOn w:val="Carpredefinitoparagrafo"/>
    <w:link w:val="Titolo3"/>
    <w:rsid w:val="003B44D2"/>
    <w:rPr>
      <w:rFonts w:ascii="Arial" w:hAnsi="Arial" w:cs="Arial"/>
      <w:b/>
      <w:sz w:val="24"/>
    </w:rPr>
  </w:style>
  <w:style w:type="character" w:customStyle="1" w:styleId="Titolo4Carattere">
    <w:name w:val="Titolo 4 Carattere"/>
    <w:basedOn w:val="Carpredefinitoparagrafo"/>
    <w:link w:val="Titolo4"/>
    <w:rsid w:val="003B44D2"/>
    <w:rPr>
      <w:rFonts w:ascii="Arial" w:hAnsi="Arial" w:cs="Arial"/>
      <w:sz w:val="24"/>
    </w:rPr>
  </w:style>
  <w:style w:type="character" w:customStyle="1" w:styleId="Titolo5Carattere">
    <w:name w:val="Titolo 5 Carattere"/>
    <w:basedOn w:val="Carpredefinitoparagrafo"/>
    <w:link w:val="Titolo5"/>
    <w:rsid w:val="003B44D2"/>
    <w:rPr>
      <w:rFonts w:ascii="Arial" w:hAnsi="Arial" w:cs="Arial"/>
      <w:b/>
      <w:bCs/>
      <w:sz w:val="24"/>
    </w:rPr>
  </w:style>
  <w:style w:type="character" w:customStyle="1" w:styleId="Titolo6Carattere">
    <w:name w:val="Titolo 6 Carattere"/>
    <w:basedOn w:val="Carpredefinitoparagrafo"/>
    <w:link w:val="Titolo6"/>
    <w:rsid w:val="003B44D2"/>
    <w:rPr>
      <w:rFonts w:ascii="Arial" w:hAnsi="Arial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3B44D2"/>
    <w:rPr>
      <w:rFonts w:ascii="Arial" w:hAnsi="Arial"/>
      <w:b/>
      <w:sz w:val="40"/>
    </w:rPr>
  </w:style>
  <w:style w:type="paragraph" w:styleId="Titolo">
    <w:name w:val="Title"/>
    <w:basedOn w:val="Normale"/>
    <w:link w:val="TitoloCarattere"/>
    <w:qFormat/>
    <w:rsid w:val="003B44D2"/>
    <w:pPr>
      <w:jc w:val="center"/>
    </w:pPr>
    <w:rPr>
      <w:rFonts w:ascii="Arial" w:hAnsi="Arial"/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3B44D2"/>
    <w:rPr>
      <w:rFonts w:ascii="Arial" w:hAnsi="Arial"/>
      <w:b/>
      <w:sz w:val="32"/>
    </w:rPr>
  </w:style>
  <w:style w:type="paragraph" w:styleId="Paragrafoelenco">
    <w:name w:val="List Paragraph"/>
    <w:basedOn w:val="Normale"/>
    <w:uiPriority w:val="34"/>
    <w:qFormat/>
    <w:rsid w:val="00EB61F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D10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1080"/>
  </w:style>
  <w:style w:type="paragraph" w:styleId="Pidipagina">
    <w:name w:val="footer"/>
    <w:basedOn w:val="Normale"/>
    <w:link w:val="PidipaginaCarattere"/>
    <w:uiPriority w:val="99"/>
    <w:semiHidden/>
    <w:unhideWhenUsed/>
    <w:rsid w:val="000D10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D10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791EA-CCF7-44BF-A4B7-E15929BC8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3767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g.irrera</cp:lastModifiedBy>
  <cp:revision>2</cp:revision>
  <cp:lastPrinted>2013-12-10T09:48:00Z</cp:lastPrinted>
  <dcterms:created xsi:type="dcterms:W3CDTF">2014-10-15T08:24:00Z</dcterms:created>
  <dcterms:modified xsi:type="dcterms:W3CDTF">2014-10-15T08:24:00Z</dcterms:modified>
</cp:coreProperties>
</file>